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37" w:rsidRPr="00EA0A37" w:rsidRDefault="00EA0A37" w:rsidP="00EA0A37">
      <w:pPr>
        <w:pStyle w:val="Cmsor2"/>
        <w:jc w:val="center"/>
        <w:rPr>
          <w:b/>
          <w:sz w:val="32"/>
          <w:szCs w:val="32"/>
        </w:rPr>
      </w:pPr>
      <w:bookmarkStart w:id="0" w:name="_GoBack"/>
      <w:bookmarkEnd w:id="0"/>
      <w:r w:rsidRPr="00EA0A37">
        <w:rPr>
          <w:b/>
          <w:sz w:val="32"/>
          <w:szCs w:val="32"/>
        </w:rPr>
        <w:t>5–8. évfolyam</w:t>
      </w:r>
    </w:p>
    <w:p w:rsidR="00EA0A37" w:rsidRPr="00EA0A37" w:rsidRDefault="00EA0A37" w:rsidP="00EA0A37"/>
    <w:p w:rsidR="00EA0A37" w:rsidRDefault="00EA0A37" w:rsidP="00EA0A37">
      <w:r>
        <w:t xml:space="preserve">A hon- és népismeret tantárgy </w:t>
      </w:r>
      <w:r w:rsidRPr="00B86EC2">
        <w:t>a</w:t>
      </w:r>
      <w:r>
        <w:t xml:space="preserve"> régebbi korok – különös tekintettel a</w:t>
      </w:r>
      <w:r w:rsidRPr="00B86EC2">
        <w:t xml:space="preserve"> 19-20. század fordulójá</w:t>
      </w:r>
      <w:r>
        <w:t xml:space="preserve">ra – </w:t>
      </w:r>
      <w:r w:rsidRPr="00B86EC2">
        <w:t xml:space="preserve">jellemző </w:t>
      </w:r>
      <w:r>
        <w:t xml:space="preserve">városi és falusi életet </w:t>
      </w:r>
      <w:r w:rsidRPr="00B86EC2">
        <w:t xml:space="preserve">mutatja </w:t>
      </w:r>
      <w:r>
        <w:t xml:space="preserve">be, </w:t>
      </w:r>
      <w:r w:rsidRPr="00B86EC2">
        <w:t>középpontba helyezve a mindennapi tevékenységeket</w:t>
      </w:r>
      <w:r>
        <w:t xml:space="preserve">, </w:t>
      </w:r>
      <w:r w:rsidRPr="00B86EC2">
        <w:t xml:space="preserve">az ünnepi szokásokat, valamint ezek táji eltéréseit. </w:t>
      </w:r>
      <w:r>
        <w:t xml:space="preserve">Ennek a tanulási folyamatnak a </w:t>
      </w:r>
      <w:proofErr w:type="gramStart"/>
      <w:r w:rsidRPr="00B86EC2">
        <w:t>lokális</w:t>
      </w:r>
      <w:proofErr w:type="gramEnd"/>
      <w:r w:rsidRPr="00B86EC2">
        <w:t xml:space="preserve"> értékek megismerése ad keretet.</w:t>
      </w:r>
      <w:r>
        <w:t xml:space="preserve"> A szülőföld honismereti, népismereti jellemzőiből kiindulva körvonalazódik a magyar népi kultúra sokszínű világa, majd ismét visszatér a szülőföldhöz. A tanév során megszerzett sokféle tudás és tapasztalat tükrén keresztül nyílik lehetőség a helyi értékek, hagyományok újbóli értelmezésére. </w:t>
      </w:r>
    </w:p>
    <w:p w:rsidR="00EA0A37" w:rsidRDefault="00EA0A37" w:rsidP="00EA0A37">
      <w:r>
        <w:t xml:space="preserve">A tananyag épít az általános iskola korábbi évfolyamain tanult </w:t>
      </w:r>
      <w:r w:rsidRPr="00291FFD">
        <w:t xml:space="preserve">magyar nyelv és irodalom, ének-zene, vizuális kultúra, </w:t>
      </w:r>
      <w:r>
        <w:t xml:space="preserve">valamint </w:t>
      </w:r>
      <w:r w:rsidRPr="00291FFD">
        <w:t>testnevelés</w:t>
      </w:r>
      <w:r>
        <w:t xml:space="preserve"> tantárgyakban megjelenő népköltészet, népzene, népművészet és néptánc ismeretekre. A tanulók előzetes tudásának figyelembevételével bővíti tovább a népi kultúra területeit. A rendszerbe foglalt ismeretanyag támogatja a meglévő tudáselemek </w:t>
      </w:r>
      <w:proofErr w:type="gramStart"/>
      <w:r>
        <w:t>aktivizálását</w:t>
      </w:r>
      <w:proofErr w:type="gramEnd"/>
      <w:r>
        <w:t xml:space="preserve">, az új ismeretek rögzítését. </w:t>
      </w:r>
    </w:p>
    <w:p w:rsidR="00EA0A37" w:rsidRDefault="00EA0A37" w:rsidP="00EA0A37">
      <w:r>
        <w:t xml:space="preserve">A tananyag központi eleme a néphagyományok élményszerű megismerése, amelyben a tanulók cselekvő és alkotó módon vesznek részt, tapasztalati úton és személyes élményeken keresztül is jutnak el az elméleti ismeretekig, az összefüggések meglátásáig. A tanulói munkaformák között kiemelkedő szerepet kap a kooperatív csoportokban történő együttműködés. A pedagógusnak a tanulási folyamat </w:t>
      </w:r>
      <w:proofErr w:type="gramStart"/>
      <w:r>
        <w:t>koordinálása</w:t>
      </w:r>
      <w:proofErr w:type="gramEnd"/>
      <w:r>
        <w:t xml:space="preserve"> mellett törekednie kell az önszabályozó tanulás kiépítésére, a belső motiváció </w:t>
      </w:r>
      <w:proofErr w:type="gramStart"/>
      <w:r>
        <w:t>növelésére</w:t>
      </w:r>
      <w:proofErr w:type="gramEnd"/>
      <w:r>
        <w:t xml:space="preserve">, melyben fontos szerepet játszik a személyes érintettség. Ezért minden témakörben jelentős szerepe van a tanulók önálló gyűjtőmunkájának és az erre épülő tudásmegosztási gyakorlat erősítésének, a prezentációs készség fejlesztésének. </w:t>
      </w:r>
    </w:p>
    <w:p w:rsidR="00EA0A37" w:rsidRDefault="00EA0A37" w:rsidP="00EA0A37">
      <w:r>
        <w:t xml:space="preserve">Egy-egy témakör </w:t>
      </w:r>
      <w:proofErr w:type="gramStart"/>
      <w:r>
        <w:t>komplex</w:t>
      </w:r>
      <w:proofErr w:type="gramEnd"/>
      <w:r>
        <w:t xml:space="preserve"> megismerése, élményszerű feldolgozása megvalósítható témahetek, tematikus hetek vagy projektnapok keretében is, amelyek lehetővé teszik az ismeretek </w:t>
      </w:r>
      <w:r w:rsidRPr="00B86EC2">
        <w:t xml:space="preserve">többféle kontextusban </w:t>
      </w:r>
      <w:r>
        <w:t>történő</w:t>
      </w:r>
      <w:r w:rsidRPr="00B86EC2">
        <w:t xml:space="preserve"> vizsgálatát</w:t>
      </w:r>
      <w:r>
        <w:t>.</w:t>
      </w:r>
    </w:p>
    <w:p w:rsidR="00EA0A37" w:rsidRDefault="00EA0A37" w:rsidP="00EA0A37">
      <w:r>
        <w:t xml:space="preserve">Ajánlott témák témahetek, tematikus hetek, projekt napok: </w:t>
      </w:r>
    </w:p>
    <w:p w:rsidR="00EA0A37" w:rsidRDefault="00EA0A37" w:rsidP="00EA0A37">
      <w:r>
        <w:t xml:space="preserve">1./ A </w:t>
      </w:r>
      <w:proofErr w:type="gramStart"/>
      <w:r>
        <w:t>lokális</w:t>
      </w:r>
      <w:proofErr w:type="gramEnd"/>
      <w:r>
        <w:t xml:space="preserve"> értékek felfedezése: Szülőföldünk értékei </w:t>
      </w:r>
    </w:p>
    <w:p w:rsidR="00EA0A37" w:rsidRDefault="00EA0A37" w:rsidP="00EA0A37">
      <w:r>
        <w:t>2./ A közösségi élet működésének megismerése. Pl. Közösségi alkalmak: társas munkák, vásár</w:t>
      </w:r>
    </w:p>
    <w:p w:rsidR="00EA0A37" w:rsidRDefault="00EA0A37" w:rsidP="00EA0A37">
      <w:r>
        <w:t>3./ Ünnepek a családban és a közösségben: Pl. Karácsonyi népszokások</w:t>
      </w:r>
    </w:p>
    <w:p w:rsidR="00EA0A37" w:rsidRDefault="00EA0A37" w:rsidP="00EA0A37">
      <w:r>
        <w:t xml:space="preserve">4./ Hungarikumok </w:t>
      </w:r>
    </w:p>
    <w:p w:rsidR="00EA0A37" w:rsidRDefault="00EA0A37" w:rsidP="00EA0A37">
      <w:r>
        <w:t xml:space="preserve">A tanév során legalább egy alkalommal ajánlott ellátogatni a helyi vagy a közelben elérhető tájházba vagy szabadtéri néprajzi múzeumba, hogy a tanulók </w:t>
      </w:r>
      <w:proofErr w:type="gramStart"/>
      <w:r>
        <w:t>autentikus</w:t>
      </w:r>
      <w:proofErr w:type="gramEnd"/>
      <w:r>
        <w:t xml:space="preserve"> környezetben találkozzanak a tárgyi kultúrával, és külső szakértői tudás igénybevételével részt vehessenek múzeumpedagógiai foglalkozáson.</w:t>
      </w:r>
    </w:p>
    <w:p w:rsidR="008B3EDD" w:rsidRDefault="00EA0A37" w:rsidP="00EA0A37">
      <w:r w:rsidRPr="00F62A72">
        <w:t>A hon- és népismeret kötelező tantárgy, amely</w:t>
      </w:r>
      <w:r>
        <w:t xml:space="preserve"> az</w:t>
      </w:r>
      <w:r w:rsidRPr="00F62A72">
        <w:t xml:space="preserve"> 5</w:t>
      </w:r>
      <w:r>
        <w:t>–</w:t>
      </w:r>
      <w:r w:rsidRPr="00F62A72">
        <w:t>8. évfolyam</w:t>
      </w:r>
      <w:r>
        <w:t>ok valamelyikén,</w:t>
      </w:r>
      <w:r w:rsidRPr="00F62A72">
        <w:t xml:space="preserve"> legalább egy tanéven keresztül heti egy óra keretében jelenik meg. Javasolt a</w:t>
      </w:r>
      <w:r>
        <w:t>z 5. vagy a</w:t>
      </w:r>
      <w:r w:rsidRPr="00F62A72">
        <w:t xml:space="preserve"> </w:t>
      </w:r>
      <w:r>
        <w:t>6</w:t>
      </w:r>
      <w:r w:rsidRPr="00F62A72">
        <w:t xml:space="preserve">. évfolyamon történő teljesítése. </w:t>
      </w:r>
    </w:p>
    <w:p w:rsidR="008B3EDD" w:rsidRDefault="008B3EDD" w:rsidP="00EA0A37"/>
    <w:p w:rsidR="008B3EDD" w:rsidRDefault="008B3EDD" w:rsidP="00EA0A37"/>
    <w:p w:rsidR="008B3EDD" w:rsidRDefault="008B3EDD" w:rsidP="00EA0A37"/>
    <w:p w:rsidR="008B3EDD" w:rsidRDefault="008B3EDD" w:rsidP="00EA0A37"/>
    <w:p w:rsidR="008B3EDD" w:rsidRDefault="008B3EDD" w:rsidP="008B3EDD">
      <w:pPr>
        <w:pStyle w:val="Default"/>
      </w:pPr>
    </w:p>
    <w:p w:rsidR="008B3EDD" w:rsidRPr="008B3EDD" w:rsidRDefault="008B3EDD" w:rsidP="008B3EDD">
      <w:pPr>
        <w:rPr>
          <w:b/>
        </w:rPr>
      </w:pPr>
      <w:r>
        <w:t xml:space="preserve"> </w:t>
      </w:r>
      <w:r w:rsidRPr="008B3EDD">
        <w:rPr>
          <w:b/>
          <w:sz w:val="44"/>
          <w:szCs w:val="44"/>
        </w:rPr>
        <w:t>Kulcskompetenciák fejlesztési lehetőségei</w:t>
      </w:r>
    </w:p>
    <w:p w:rsidR="008B3EDD" w:rsidRPr="00DD6DDB" w:rsidRDefault="008B3EDD" w:rsidP="008B3EDD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6D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NAT </w:t>
      </w:r>
      <w:proofErr w:type="gramStart"/>
      <w:r w:rsidRPr="00DD6D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kompetencia</w:t>
      </w:r>
      <w:proofErr w:type="gramEnd"/>
      <w:r w:rsidRPr="00DD6D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-területei</w:t>
      </w:r>
    </w:p>
    <w:p w:rsidR="008B3EDD" w:rsidRDefault="008B3EDD" w:rsidP="008B3ED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D6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NAT által meghatározott, fejlesztendő </w:t>
      </w:r>
      <w:proofErr w:type="gramStart"/>
      <w:r w:rsidRPr="00DD6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kompetenciák</w:t>
      </w:r>
      <w:proofErr w:type="gramEnd"/>
    </w:p>
    <w:p w:rsidR="008B3EDD" w:rsidRDefault="008B3EDD" w:rsidP="008B3EDD">
      <w:pPr>
        <w:spacing w:before="100" w:beforeAutospacing="1" w:after="100" w:afterAutospacing="1" w:line="240" w:lineRule="auto"/>
        <w:ind w:left="170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Hatékony, önálló tanulás</w:t>
      </w: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Anyanyelvi kommunikáció</w:t>
      </w: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Idegen-nyelvi kommunikáció</w:t>
      </w: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Esztétikai-művészeti tudatosság, kifejezőkészség</w:t>
      </w: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Természettudományos </w:t>
      </w:r>
      <w:proofErr w:type="gramStart"/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t>kompetencia</w:t>
      </w:r>
      <w:proofErr w:type="gramEnd"/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Digitális kompetencia</w:t>
      </w: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Szociális és állampolgári kompetencia</w:t>
      </w: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Kezdeményező-kézség és vállalkozói kompetencia</w:t>
      </w: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Matematikai kompetencia</w:t>
      </w:r>
    </w:p>
    <w:p w:rsidR="008B3EDD" w:rsidRPr="00DD6DDB" w:rsidRDefault="008B3EDD" w:rsidP="008B3EDD">
      <w:pPr>
        <w:spacing w:before="100" w:beforeAutospacing="1" w:after="100" w:afterAutospacing="1" w:line="240" w:lineRule="auto"/>
        <w:ind w:left="170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3EDD" w:rsidRDefault="008B3EDD" w:rsidP="008B3ED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D6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NAT-ban meghatározott fő fejlesztési feladatok</w:t>
      </w:r>
    </w:p>
    <w:p w:rsidR="008B3EDD" w:rsidRPr="00DD6DDB" w:rsidRDefault="008B3EDD" w:rsidP="008B3EDD">
      <w:pPr>
        <w:spacing w:before="100" w:beforeAutospacing="1" w:after="100" w:afterAutospacing="1" w:line="240" w:lineRule="auto"/>
        <w:ind w:left="170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Énkép, önismeret</w:t>
      </w: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tanulás tanítása</w:t>
      </w: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Aktív állampolgárságra, demokráciára nevelés</w:t>
      </w: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Európai azonosságtudat-egyetemes kultúra</w:t>
      </w: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Hon- és népismeret</w:t>
      </w: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Testi és lelki egészség</w:t>
      </w: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Környezettudatosságra nevelés</w:t>
      </w: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Felkészülés a felnőtt lét szerepeire</w:t>
      </w:r>
      <w:r w:rsidRPr="00DD6D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Gazdasági nevelés</w:t>
      </w:r>
    </w:p>
    <w:p w:rsidR="00EA0A37" w:rsidRDefault="00EA0A37" w:rsidP="00EA0A37">
      <w:r w:rsidRPr="00F62A72">
        <w:t xml:space="preserve"> </w:t>
      </w:r>
    </w:p>
    <w:p w:rsidR="00EA0A37" w:rsidRDefault="00EA0A37">
      <w:pPr>
        <w:spacing w:after="160" w:line="259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246FA" w:rsidRPr="00D556EC" w:rsidRDefault="00D556EC" w:rsidP="003B74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</w:t>
      </w:r>
      <w:r w:rsidR="002246FA" w:rsidRPr="00D556EC">
        <w:rPr>
          <w:b/>
          <w:sz w:val="32"/>
          <w:szCs w:val="32"/>
        </w:rPr>
        <w:t>on- és népismeret tantárgy alapóraszáma</w:t>
      </w:r>
      <w:r w:rsidRPr="00D556EC">
        <w:rPr>
          <w:b/>
          <w:sz w:val="32"/>
          <w:szCs w:val="32"/>
        </w:rPr>
        <w:t xml:space="preserve"> 6. évfolyam</w:t>
      </w:r>
      <w:r w:rsidR="002246FA" w:rsidRPr="00D556EC">
        <w:rPr>
          <w:b/>
          <w:sz w:val="32"/>
          <w:szCs w:val="32"/>
        </w:rPr>
        <w:t>: 3</w:t>
      </w:r>
      <w:r w:rsidRPr="00D556EC">
        <w:rPr>
          <w:b/>
          <w:sz w:val="32"/>
          <w:szCs w:val="32"/>
        </w:rPr>
        <w:t>6</w:t>
      </w:r>
      <w:r w:rsidR="002246FA" w:rsidRPr="00D556EC">
        <w:rPr>
          <w:b/>
          <w:sz w:val="32"/>
          <w:szCs w:val="32"/>
        </w:rPr>
        <w:t xml:space="preserve"> óra.</w:t>
      </w:r>
    </w:p>
    <w:p w:rsidR="002246FA" w:rsidRPr="00AB3B52" w:rsidRDefault="002246FA" w:rsidP="002246FA">
      <w:pPr>
        <w:rPr>
          <w:rFonts w:ascii="Cambria" w:hAnsi="Cambria"/>
          <w:b/>
          <w:color w:val="0070C0"/>
        </w:rPr>
      </w:pPr>
      <w:r w:rsidRPr="00A854FB">
        <w:rPr>
          <w:rStyle w:val="Kiemels"/>
          <w:rFonts w:ascii="Cambria" w:hAnsi="Cambria"/>
          <w:color w:val="0070C0"/>
        </w:rPr>
        <w:t>A témakörök áttekintő táblázata:</w:t>
      </w:r>
    </w:p>
    <w:tbl>
      <w:tblPr>
        <w:tblStyle w:val="Rcsostblzat"/>
        <w:tblW w:w="9671" w:type="dxa"/>
        <w:tblInd w:w="-462" w:type="dxa"/>
        <w:tblLook w:val="04A0" w:firstRow="1" w:lastRow="0" w:firstColumn="1" w:lastColumn="0" w:noHBand="0" w:noVBand="1"/>
      </w:tblPr>
      <w:tblGrid>
        <w:gridCol w:w="7808"/>
        <w:gridCol w:w="1863"/>
      </w:tblGrid>
      <w:tr w:rsidR="008B3EDD" w:rsidRPr="00242FEB" w:rsidTr="008B3EDD">
        <w:trPr>
          <w:trHeight w:val="614"/>
        </w:trPr>
        <w:tc>
          <w:tcPr>
            <w:tcW w:w="7808" w:type="dxa"/>
            <w:shd w:val="clear" w:color="auto" w:fill="FBE4D5" w:themeFill="accent2" w:themeFillTint="33"/>
          </w:tcPr>
          <w:p w:rsidR="008B3EDD" w:rsidRPr="00242FEB" w:rsidRDefault="008B3EDD" w:rsidP="0016350A">
            <w:pPr>
              <w:spacing w:after="0"/>
              <w:rPr>
                <w:rFonts w:ascii="Cambria" w:hAnsi="Cambria"/>
                <w:b/>
                <w:color w:val="0070C0"/>
              </w:rPr>
            </w:pPr>
            <w:r w:rsidRPr="00242FEB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:rsidR="008B3EDD" w:rsidRPr="00C03DA4" w:rsidRDefault="008B3EDD" w:rsidP="00203302">
            <w:pPr>
              <w:spacing w:after="0"/>
              <w:jc w:val="center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C03DA4">
              <w:rPr>
                <w:rFonts w:ascii="Cambria" w:hAnsi="Cambria"/>
                <w:b/>
                <w:color w:val="0070C0"/>
                <w:sz w:val="20"/>
                <w:szCs w:val="20"/>
              </w:rPr>
              <w:t>Óraszám</w:t>
            </w:r>
          </w:p>
          <w:p w:rsidR="008B3EDD" w:rsidRPr="00C03DA4" w:rsidRDefault="008B3EDD" w:rsidP="00203302">
            <w:pPr>
              <w:spacing w:after="0"/>
              <w:jc w:val="center"/>
              <w:rPr>
                <w:rFonts w:ascii="Cambria" w:hAnsi="Cambria"/>
                <w:b/>
                <w:color w:val="0070C0"/>
                <w:sz w:val="20"/>
                <w:szCs w:val="20"/>
              </w:rPr>
            </w:pPr>
            <w:r w:rsidRPr="00C03DA4">
              <w:rPr>
                <w:rFonts w:ascii="Cambria" w:hAnsi="Cambria"/>
                <w:b/>
                <w:color w:val="0070C0"/>
                <w:sz w:val="20"/>
                <w:szCs w:val="20"/>
              </w:rPr>
              <w:t>6. évfolyam</w:t>
            </w:r>
          </w:p>
        </w:tc>
      </w:tr>
      <w:tr w:rsidR="008B3EDD" w:rsidTr="008B3EDD">
        <w:trPr>
          <w:trHeight w:val="813"/>
        </w:trPr>
        <w:tc>
          <w:tcPr>
            <w:tcW w:w="7808" w:type="dxa"/>
          </w:tcPr>
          <w:p w:rsidR="008B3EDD" w:rsidRPr="00C03DA4" w:rsidRDefault="008B3EDD" w:rsidP="0016350A">
            <w:pPr>
              <w:spacing w:after="0"/>
              <w:rPr>
                <w:rStyle w:val="Cmsor3Char"/>
                <w:rFonts w:cstheme="minorHAnsi"/>
              </w:rPr>
            </w:pPr>
            <w:r w:rsidRPr="00C03DA4">
              <w:rPr>
                <w:rStyle w:val="Cmsor3Char"/>
                <w:rFonts w:cstheme="minorHAnsi"/>
              </w:rPr>
              <w:t>Az én világom</w:t>
            </w:r>
          </w:p>
          <w:p w:rsidR="008B3EDD" w:rsidRPr="00C03DA4" w:rsidRDefault="008B3EDD" w:rsidP="00203302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03DA4">
              <w:rPr>
                <w:rFonts w:ascii="Times New Roman" w:hAnsi="Times New Roman" w:cs="Times New Roman"/>
                <w:lang w:val="en-US"/>
              </w:rPr>
              <w:t>Családom és lakóhelyem,</w:t>
            </w:r>
          </w:p>
          <w:p w:rsidR="008B3EDD" w:rsidRPr="00C03DA4" w:rsidRDefault="008B3EDD" w:rsidP="00203302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03DA4">
              <w:rPr>
                <w:rFonts w:ascii="Times New Roman" w:hAnsi="Times New Roman" w:cs="Times New Roman"/>
                <w:lang w:val="en-US"/>
              </w:rPr>
              <w:t>Rokonok, műrokonok, szomszédok,</w:t>
            </w:r>
          </w:p>
          <w:p w:rsidR="008B3EDD" w:rsidRPr="00C03DA4" w:rsidRDefault="008B3EDD" w:rsidP="00203302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03DA4">
              <w:rPr>
                <w:rFonts w:ascii="Times New Roman" w:hAnsi="Times New Roman" w:cs="Times New Roman"/>
                <w:lang w:val="en-US"/>
              </w:rPr>
              <w:t>Családi kapcsolatok elnevezései,</w:t>
            </w:r>
          </w:p>
          <w:p w:rsidR="008B3EDD" w:rsidRPr="00C03DA4" w:rsidRDefault="008B3EDD" w:rsidP="00203302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03DA4">
              <w:rPr>
                <w:rFonts w:ascii="Times New Roman" w:hAnsi="Times New Roman" w:cs="Times New Roman"/>
                <w:lang w:val="en-US"/>
              </w:rPr>
              <w:t>Őseink élete,</w:t>
            </w:r>
          </w:p>
          <w:p w:rsidR="008B3EDD" w:rsidRPr="00C03DA4" w:rsidRDefault="008B3EDD" w:rsidP="00203302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03DA4">
              <w:rPr>
                <w:rFonts w:ascii="Times New Roman" w:hAnsi="Times New Roman" w:cs="Times New Roman"/>
                <w:lang w:val="en-US"/>
              </w:rPr>
              <w:t xml:space="preserve">A lakóházak alakulása (veremháztól a mai lakóházig), </w:t>
            </w:r>
          </w:p>
          <w:p w:rsidR="008B3EDD" w:rsidRPr="00203302" w:rsidRDefault="008B3EDD" w:rsidP="00156B11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cstheme="minorHAnsi"/>
                <w:lang w:val="en-US"/>
              </w:rPr>
            </w:pPr>
            <w:r w:rsidRPr="00C03DA4">
              <w:rPr>
                <w:rFonts w:ascii="Times New Roman" w:hAnsi="Times New Roman" w:cs="Times New Roman"/>
                <w:lang w:val="en-US"/>
              </w:rPr>
              <w:t>Ház és a haza</w:t>
            </w:r>
          </w:p>
        </w:tc>
        <w:tc>
          <w:tcPr>
            <w:tcW w:w="1863" w:type="dxa"/>
          </w:tcPr>
          <w:p w:rsidR="008B3EDD" w:rsidRPr="00D90D99" w:rsidRDefault="008B3EDD" w:rsidP="0016350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8B3EDD" w:rsidTr="008B3EDD">
        <w:trPr>
          <w:trHeight w:val="5320"/>
        </w:trPr>
        <w:tc>
          <w:tcPr>
            <w:tcW w:w="7808" w:type="dxa"/>
          </w:tcPr>
          <w:p w:rsidR="008B3EDD" w:rsidRPr="00C03DA4" w:rsidRDefault="008B3EDD" w:rsidP="0016350A">
            <w:pPr>
              <w:spacing w:after="0"/>
              <w:rPr>
                <w:rStyle w:val="Cmsor3Char"/>
                <w:rFonts w:cstheme="minorHAnsi"/>
              </w:rPr>
            </w:pPr>
            <w:r w:rsidRPr="00C03DA4">
              <w:rPr>
                <w:rStyle w:val="Cmsor3Char"/>
                <w:rFonts w:cstheme="minorHAnsi"/>
              </w:rPr>
              <w:t>Találkozás a múlttal</w:t>
            </w:r>
          </w:p>
          <w:p w:rsidR="008B3EDD" w:rsidRPr="00C03DA4" w:rsidRDefault="008B3EDD" w:rsidP="002B7378">
            <w:pPr>
              <w:pStyle w:val="Listaszerbekezds"/>
              <w:numPr>
                <w:ilvl w:val="0"/>
                <w:numId w:val="2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Őseink élete,</w:t>
            </w:r>
          </w:p>
          <w:p w:rsidR="008B3EDD" w:rsidRPr="00C03DA4" w:rsidRDefault="008B3EDD" w:rsidP="002B7378">
            <w:pPr>
              <w:pStyle w:val="Listaszerbekezds"/>
              <w:numPr>
                <w:ilvl w:val="0"/>
                <w:numId w:val="2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A ház története (házak /mint lakótér/ fejlődése),</w:t>
            </w:r>
          </w:p>
          <w:p w:rsidR="008B3EDD" w:rsidRPr="00C03DA4" w:rsidRDefault="008B3EDD" w:rsidP="002B7378">
            <w:pPr>
              <w:pStyle w:val="Listaszerbekezds"/>
              <w:numPr>
                <w:ilvl w:val="0"/>
                <w:numId w:val="2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A magyar család,</w:t>
            </w:r>
          </w:p>
          <w:p w:rsidR="008B3EDD" w:rsidRPr="00C03DA4" w:rsidRDefault="008B3EDD" w:rsidP="002B7378">
            <w:pPr>
              <w:pStyle w:val="Listaszerbekezds"/>
              <w:numPr>
                <w:ilvl w:val="0"/>
                <w:numId w:val="2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A paraszti ház,</w:t>
            </w:r>
          </w:p>
          <w:p w:rsidR="008B3EDD" w:rsidRPr="00C03DA4" w:rsidRDefault="008B3EDD" w:rsidP="002B7378">
            <w:pPr>
              <w:pStyle w:val="Listaszerbekezds"/>
              <w:numPr>
                <w:ilvl w:val="0"/>
                <w:numId w:val="2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Tájak és házak,</w:t>
            </w:r>
          </w:p>
          <w:p w:rsidR="008B3EDD" w:rsidRPr="00C03DA4" w:rsidRDefault="008B3EDD" w:rsidP="002B7378">
            <w:pPr>
              <w:pStyle w:val="Listaszerbekezds"/>
              <w:numPr>
                <w:ilvl w:val="0"/>
                <w:numId w:val="2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A ház központja,</w:t>
            </w:r>
          </w:p>
          <w:p w:rsidR="008B3EDD" w:rsidRPr="00C03DA4" w:rsidRDefault="008B3EDD" w:rsidP="002B7378">
            <w:pPr>
              <w:pStyle w:val="Listaszerbekezds"/>
              <w:numPr>
                <w:ilvl w:val="0"/>
                <w:numId w:val="2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A szobák szerepe,</w:t>
            </w:r>
          </w:p>
          <w:p w:rsidR="008B3EDD" w:rsidRPr="00C03DA4" w:rsidRDefault="008B3EDD" w:rsidP="002B7378">
            <w:pPr>
              <w:pStyle w:val="Listaszerbekezds"/>
              <w:numPr>
                <w:ilvl w:val="0"/>
                <w:numId w:val="2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Tisztaszoba,</w:t>
            </w:r>
          </w:p>
          <w:p w:rsidR="008B3EDD" w:rsidRPr="00C03DA4" w:rsidRDefault="008B3EDD" w:rsidP="002B7378">
            <w:pPr>
              <w:pStyle w:val="Listaszerbekezds"/>
              <w:numPr>
                <w:ilvl w:val="0"/>
                <w:numId w:val="2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Lakószoba és berendezései,</w:t>
            </w:r>
          </w:p>
          <w:p w:rsidR="008B3EDD" w:rsidRPr="00C03DA4" w:rsidRDefault="008B3EDD" w:rsidP="002B7378">
            <w:pPr>
              <w:pStyle w:val="Listaszerbekezds"/>
              <w:numPr>
                <w:ilvl w:val="0"/>
                <w:numId w:val="2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Munkamegosztás a régi falusi családban,</w:t>
            </w:r>
          </w:p>
          <w:p w:rsidR="008B3EDD" w:rsidRPr="00C03DA4" w:rsidRDefault="008B3EDD" w:rsidP="002B7378">
            <w:pPr>
              <w:pStyle w:val="Listaszerbekezds"/>
              <w:numPr>
                <w:ilvl w:val="0"/>
                <w:numId w:val="2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Férfi és női munka,</w:t>
            </w:r>
          </w:p>
          <w:p w:rsidR="008B3EDD" w:rsidRPr="00C03DA4" w:rsidRDefault="008B3EDD" w:rsidP="002B7378">
            <w:pPr>
              <w:pStyle w:val="Listaszerbekezds"/>
              <w:numPr>
                <w:ilvl w:val="0"/>
                <w:numId w:val="2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A gyerekek és a fiatalok feladatai,</w:t>
            </w:r>
          </w:p>
          <w:p w:rsidR="008B3EDD" w:rsidRPr="00C03DA4" w:rsidRDefault="008B3EDD" w:rsidP="002B7378">
            <w:pPr>
              <w:pStyle w:val="Listaszerbekezds"/>
              <w:numPr>
                <w:ilvl w:val="0"/>
                <w:numId w:val="2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A települések társadalmi rétegződése,</w:t>
            </w:r>
          </w:p>
          <w:p w:rsidR="008B3EDD" w:rsidRPr="00C03DA4" w:rsidRDefault="008B3EDD" w:rsidP="00995453">
            <w:pPr>
              <w:pStyle w:val="Listaszerbekezds"/>
              <w:numPr>
                <w:ilvl w:val="0"/>
                <w:numId w:val="2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Élet a régi falvakban, a falusi iskola,</w:t>
            </w:r>
          </w:p>
          <w:p w:rsidR="008B3EDD" w:rsidRPr="00C03DA4" w:rsidRDefault="008B3EDD" w:rsidP="002B7378">
            <w:pPr>
              <w:pStyle w:val="Listaszerbekezds"/>
              <w:numPr>
                <w:ilvl w:val="0"/>
                <w:numId w:val="2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Gyermekjátékok (falun,- városon) (régen,- és ma)</w:t>
            </w:r>
          </w:p>
          <w:p w:rsidR="008B3EDD" w:rsidRPr="00C03DA4" w:rsidRDefault="008B3EDD" w:rsidP="002B7378">
            <w:pPr>
              <w:pStyle w:val="Listaszerbekezds"/>
              <w:numPr>
                <w:ilvl w:val="0"/>
                <w:numId w:val="2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Erkölcsi normák</w:t>
            </w:r>
          </w:p>
          <w:p w:rsidR="008B3EDD" w:rsidRPr="002B7378" w:rsidRDefault="008B3EDD" w:rsidP="002B7378">
            <w:pPr>
              <w:pStyle w:val="Listaszerbekezds"/>
              <w:spacing w:after="0"/>
              <w:rPr>
                <w:rStyle w:val="Cmsor3Char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63" w:type="dxa"/>
          </w:tcPr>
          <w:p w:rsidR="008B3EDD" w:rsidRDefault="008B3EDD" w:rsidP="00D556E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8B3EDD" w:rsidTr="008B3EDD">
        <w:trPr>
          <w:trHeight w:val="813"/>
        </w:trPr>
        <w:tc>
          <w:tcPr>
            <w:tcW w:w="7808" w:type="dxa"/>
          </w:tcPr>
          <w:p w:rsidR="008B3EDD" w:rsidRPr="00C03DA4" w:rsidRDefault="008B3EDD" w:rsidP="0016350A">
            <w:pPr>
              <w:spacing w:after="0"/>
              <w:rPr>
                <w:rStyle w:val="Cmsor3Char"/>
                <w:rFonts w:cstheme="minorHAnsi"/>
              </w:rPr>
            </w:pPr>
            <w:r w:rsidRPr="00C03DA4">
              <w:rPr>
                <w:rStyle w:val="Cmsor3Char"/>
                <w:rFonts w:cstheme="minorHAnsi"/>
              </w:rPr>
              <w:t>Örökségünk, hagyományaink, nagyjaink</w:t>
            </w:r>
          </w:p>
          <w:p w:rsidR="008B3EDD" w:rsidRPr="00C03DA4" w:rsidRDefault="008B3EDD" w:rsidP="00995453">
            <w:pPr>
              <w:pStyle w:val="Listaszerbekezds"/>
              <w:numPr>
                <w:ilvl w:val="0"/>
                <w:numId w:val="3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A szülőföld,</w:t>
            </w:r>
          </w:p>
          <w:p w:rsidR="008B3EDD" w:rsidRPr="00C03DA4" w:rsidRDefault="008B3EDD" w:rsidP="00995453">
            <w:pPr>
              <w:pStyle w:val="Listaszerbekezds"/>
              <w:numPr>
                <w:ilvl w:val="0"/>
                <w:numId w:val="3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A gazdálkodó ember régen és ma,</w:t>
            </w:r>
          </w:p>
          <w:p w:rsidR="008B3EDD" w:rsidRPr="00C03DA4" w:rsidRDefault="008B3EDD" w:rsidP="00995453">
            <w:pPr>
              <w:pStyle w:val="Listaszerbekezds"/>
              <w:numPr>
                <w:ilvl w:val="0"/>
                <w:numId w:val="3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A paraszti munka éves rendje,</w:t>
            </w:r>
          </w:p>
          <w:p w:rsidR="008B3EDD" w:rsidRPr="00C03DA4" w:rsidRDefault="008B3EDD" w:rsidP="00995453">
            <w:pPr>
              <w:pStyle w:val="Listaszerbekezds"/>
              <w:numPr>
                <w:ilvl w:val="0"/>
                <w:numId w:val="3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Néphagyomány, népszokás,</w:t>
            </w:r>
          </w:p>
          <w:p w:rsidR="008B3EDD" w:rsidRPr="00C03DA4" w:rsidRDefault="008B3EDD" w:rsidP="00995453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03DA4">
              <w:rPr>
                <w:rFonts w:ascii="Times New Roman" w:hAnsi="Times New Roman" w:cs="Times New Roman"/>
                <w:lang w:val="en-US"/>
              </w:rPr>
              <w:t>Néprajzi értékeink,</w:t>
            </w:r>
          </w:p>
          <w:p w:rsidR="008B3EDD" w:rsidRPr="00C03DA4" w:rsidRDefault="008B3EDD" w:rsidP="00995453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03DA4">
              <w:rPr>
                <w:rFonts w:ascii="Times New Roman" w:hAnsi="Times New Roman" w:cs="Times New Roman"/>
                <w:lang w:val="en-US"/>
              </w:rPr>
              <w:t>Néprajzi tájak a határainkon innen és túl,</w:t>
            </w:r>
          </w:p>
          <w:p w:rsidR="008B3EDD" w:rsidRPr="00C03DA4" w:rsidRDefault="008B3EDD" w:rsidP="00995453">
            <w:pPr>
              <w:pStyle w:val="Listaszerbekezds"/>
              <w:numPr>
                <w:ilvl w:val="0"/>
                <w:numId w:val="3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A magyar nép anyagi és szellemi kultúrája,</w:t>
            </w:r>
          </w:p>
          <w:p w:rsidR="008B3EDD" w:rsidRPr="00C03DA4" w:rsidRDefault="008B3EDD" w:rsidP="00995453">
            <w:pPr>
              <w:pStyle w:val="Listaszerbekezds"/>
              <w:numPr>
                <w:ilvl w:val="0"/>
                <w:numId w:val="3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Jelesnapok, ünnepnapok, népi kultúra,</w:t>
            </w:r>
          </w:p>
          <w:p w:rsidR="008B3EDD" w:rsidRPr="00C03DA4" w:rsidRDefault="008B3EDD" w:rsidP="00995453">
            <w:pPr>
              <w:pStyle w:val="Listaszerbekezds"/>
              <w:numPr>
                <w:ilvl w:val="0"/>
                <w:numId w:val="3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Étkezési szokások régen és ma,</w:t>
            </w:r>
          </w:p>
          <w:p w:rsidR="008B3EDD" w:rsidRPr="00C03DA4" w:rsidRDefault="008B3EDD" w:rsidP="00995453">
            <w:pPr>
              <w:pStyle w:val="Listaszerbekezds"/>
              <w:numPr>
                <w:ilvl w:val="0"/>
                <w:numId w:val="3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A legjellegzetesebb magyar ételek,</w:t>
            </w:r>
          </w:p>
          <w:p w:rsidR="008B3EDD" w:rsidRPr="00C03DA4" w:rsidRDefault="008B3EDD" w:rsidP="00995453">
            <w:pPr>
              <w:pStyle w:val="Listaszerbekezds"/>
              <w:numPr>
                <w:ilvl w:val="0"/>
                <w:numId w:val="3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A magyar étkezés rendje (régen,- és ma),</w:t>
            </w:r>
          </w:p>
          <w:p w:rsidR="008B3EDD" w:rsidRPr="003B747F" w:rsidRDefault="008B3EDD" w:rsidP="003B747F">
            <w:pPr>
              <w:pStyle w:val="Listaszerbekezds"/>
              <w:numPr>
                <w:ilvl w:val="0"/>
                <w:numId w:val="3"/>
              </w:numPr>
              <w:spacing w:after="0"/>
              <w:rPr>
                <w:rStyle w:val="Cmsor3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03DA4">
              <w:rPr>
                <w:rStyle w:val="Cmsor3Char"/>
                <w:rFonts w:ascii="Times New Roman" w:hAnsi="Times New Roman" w:cs="Times New Roman"/>
                <w:b w:val="0"/>
                <w:color w:val="auto"/>
              </w:rPr>
              <w:t>Jeles napok ünnepek: (nemzeti, néphagyományon alapuló, és családi ünnepek sorozata)</w:t>
            </w:r>
          </w:p>
        </w:tc>
        <w:tc>
          <w:tcPr>
            <w:tcW w:w="1863" w:type="dxa"/>
          </w:tcPr>
          <w:p w:rsidR="008B3EDD" w:rsidRDefault="008B3EDD" w:rsidP="00D556E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8B3EDD" w:rsidTr="008B3EDD">
        <w:trPr>
          <w:trHeight w:val="306"/>
        </w:trPr>
        <w:tc>
          <w:tcPr>
            <w:tcW w:w="7808" w:type="dxa"/>
          </w:tcPr>
          <w:p w:rsidR="008B3EDD" w:rsidRPr="00D90D99" w:rsidRDefault="008B3EDD" w:rsidP="0016350A">
            <w:pPr>
              <w:spacing w:after="0"/>
              <w:jc w:val="right"/>
              <w:rPr>
                <w:rFonts w:cstheme="minorHAnsi"/>
              </w:rPr>
            </w:pPr>
            <w:r w:rsidRPr="00D2616E">
              <w:rPr>
                <w:rFonts w:ascii="Cambria" w:hAnsi="Cambria" w:cstheme="minorHAnsi"/>
                <w:b/>
                <w:color w:val="0070C0"/>
              </w:rPr>
              <w:t>Összes óraszám:</w:t>
            </w:r>
          </w:p>
        </w:tc>
        <w:tc>
          <w:tcPr>
            <w:tcW w:w="1863" w:type="dxa"/>
          </w:tcPr>
          <w:p w:rsidR="008B3EDD" w:rsidRPr="003B747F" w:rsidRDefault="008B3EDD" w:rsidP="00203302">
            <w:pPr>
              <w:spacing w:after="0"/>
              <w:jc w:val="center"/>
              <w:rPr>
                <w:rFonts w:cstheme="minorHAnsi"/>
                <w:b/>
              </w:rPr>
            </w:pPr>
            <w:r w:rsidRPr="003B747F">
              <w:rPr>
                <w:rFonts w:cstheme="minorHAnsi"/>
                <w:b/>
              </w:rPr>
              <w:t>36</w:t>
            </w:r>
          </w:p>
        </w:tc>
      </w:tr>
    </w:tbl>
    <w:p w:rsidR="00C03DA4" w:rsidRDefault="00C03DA4" w:rsidP="00156B11">
      <w:pPr>
        <w:rPr>
          <w:b/>
        </w:rPr>
      </w:pPr>
    </w:p>
    <w:p w:rsidR="00C03DA4" w:rsidRDefault="00C03DA4" w:rsidP="00156B11">
      <w:pPr>
        <w:rPr>
          <w:b/>
        </w:rPr>
      </w:pPr>
    </w:p>
    <w:p w:rsidR="00C03DA4" w:rsidRDefault="00C03DA4" w:rsidP="00156B11">
      <w:pPr>
        <w:rPr>
          <w:b/>
        </w:rPr>
      </w:pPr>
    </w:p>
    <w:p w:rsidR="00C03DA4" w:rsidRPr="00C03DA4" w:rsidRDefault="00156B11" w:rsidP="00156B11">
      <w:pPr>
        <w:rPr>
          <w:rStyle w:val="Kiemels"/>
        </w:rPr>
      </w:pPr>
      <w:r w:rsidRPr="00F62A72">
        <w:rPr>
          <w:b/>
        </w:rPr>
        <w:lastRenderedPageBreak/>
        <w:t>A hon- és népismeret tantárgy alap</w:t>
      </w:r>
      <w:r>
        <w:rPr>
          <w:b/>
        </w:rPr>
        <w:t>óraszáma: 36</w:t>
      </w:r>
      <w:r w:rsidRPr="00F62A72">
        <w:rPr>
          <w:b/>
        </w:rPr>
        <w:t xml:space="preserve"> óra.</w:t>
      </w:r>
    </w:p>
    <w:p w:rsidR="00156B11" w:rsidRPr="00AB3B52" w:rsidRDefault="00156B11" w:rsidP="00156B11">
      <w:pPr>
        <w:rPr>
          <w:rFonts w:ascii="Cambria" w:hAnsi="Cambria"/>
          <w:b/>
          <w:color w:val="0070C0"/>
        </w:rPr>
      </w:pPr>
      <w:r w:rsidRPr="00A854FB">
        <w:rPr>
          <w:rStyle w:val="Kiemels"/>
          <w:rFonts w:ascii="Cambria" w:hAnsi="Cambria"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156B11" w:rsidRPr="00242FEB" w:rsidTr="00143E6B">
        <w:tc>
          <w:tcPr>
            <w:tcW w:w="6374" w:type="dxa"/>
          </w:tcPr>
          <w:p w:rsidR="00156B11" w:rsidRPr="00242FEB" w:rsidRDefault="00156B11" w:rsidP="00143E6B">
            <w:pPr>
              <w:spacing w:after="0"/>
              <w:rPr>
                <w:rFonts w:ascii="Cambria" w:hAnsi="Cambria"/>
                <w:b/>
                <w:color w:val="0070C0"/>
              </w:rPr>
            </w:pPr>
            <w:r w:rsidRPr="00242FEB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:rsidR="00156B11" w:rsidRPr="00242FEB" w:rsidRDefault="00156B11" w:rsidP="00143E6B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 w:rsidRPr="00242FEB">
              <w:rPr>
                <w:rFonts w:ascii="Cambria" w:hAnsi="Cambria"/>
                <w:b/>
                <w:color w:val="0070C0"/>
              </w:rPr>
              <w:t>Javasolt óraszám</w:t>
            </w:r>
          </w:p>
        </w:tc>
      </w:tr>
      <w:tr w:rsidR="00156B11" w:rsidTr="00143E6B">
        <w:tc>
          <w:tcPr>
            <w:tcW w:w="6374" w:type="dxa"/>
          </w:tcPr>
          <w:p w:rsidR="00156B11" w:rsidRPr="00F02D85" w:rsidRDefault="00156B11" w:rsidP="00143E6B">
            <w:pPr>
              <w:spacing w:after="0"/>
              <w:rPr>
                <w:rFonts w:cstheme="minorHAnsi"/>
                <w:lang w:val="en-US"/>
              </w:rPr>
            </w:pPr>
            <w:r w:rsidRPr="00F02D85">
              <w:rPr>
                <w:rStyle w:val="Cmsor3Char"/>
                <w:rFonts w:cstheme="minorHAnsi"/>
              </w:rPr>
              <w:t>Az én világom</w:t>
            </w:r>
          </w:p>
        </w:tc>
        <w:tc>
          <w:tcPr>
            <w:tcW w:w="1985" w:type="dxa"/>
          </w:tcPr>
          <w:p w:rsidR="00156B11" w:rsidRPr="00D90D99" w:rsidRDefault="00156B11" w:rsidP="00143E6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156B11" w:rsidTr="00143E6B">
        <w:tc>
          <w:tcPr>
            <w:tcW w:w="6374" w:type="dxa"/>
          </w:tcPr>
          <w:p w:rsidR="00156B11" w:rsidRPr="002563AD" w:rsidRDefault="00156B11" w:rsidP="00143E6B">
            <w:pPr>
              <w:spacing w:after="0"/>
              <w:rPr>
                <w:rStyle w:val="Cmsor3Char"/>
                <w:rFonts w:cstheme="minorHAnsi"/>
              </w:rPr>
            </w:pPr>
            <w:r>
              <w:rPr>
                <w:rStyle w:val="Cmsor3Char"/>
                <w:rFonts w:cstheme="minorHAnsi"/>
              </w:rPr>
              <w:t>Találkozás a múlttal</w:t>
            </w:r>
          </w:p>
        </w:tc>
        <w:tc>
          <w:tcPr>
            <w:tcW w:w="1985" w:type="dxa"/>
          </w:tcPr>
          <w:p w:rsidR="00156B11" w:rsidRDefault="00156B11" w:rsidP="00143E6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156B11" w:rsidTr="00143E6B">
        <w:tc>
          <w:tcPr>
            <w:tcW w:w="6374" w:type="dxa"/>
          </w:tcPr>
          <w:p w:rsidR="00156B11" w:rsidRDefault="00156B11" w:rsidP="00143E6B">
            <w:pPr>
              <w:spacing w:after="0"/>
              <w:rPr>
                <w:rStyle w:val="Cmsor3Char"/>
                <w:rFonts w:cstheme="minorHAnsi"/>
              </w:rPr>
            </w:pPr>
            <w:r>
              <w:rPr>
                <w:rStyle w:val="Cmsor3Char"/>
                <w:rFonts w:cstheme="minorHAnsi"/>
              </w:rPr>
              <w:t>Örökségünk, hagyományaink, nagyjaink</w:t>
            </w:r>
          </w:p>
        </w:tc>
        <w:tc>
          <w:tcPr>
            <w:tcW w:w="1985" w:type="dxa"/>
          </w:tcPr>
          <w:p w:rsidR="00156B11" w:rsidRDefault="00156B11" w:rsidP="00143E6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156B11" w:rsidTr="00143E6B">
        <w:tc>
          <w:tcPr>
            <w:tcW w:w="6374" w:type="dxa"/>
          </w:tcPr>
          <w:p w:rsidR="00156B11" w:rsidRPr="00D90D99" w:rsidRDefault="00156B11" w:rsidP="00143E6B">
            <w:pPr>
              <w:spacing w:after="0"/>
              <w:jc w:val="right"/>
              <w:rPr>
                <w:rFonts w:cstheme="minorHAnsi"/>
              </w:rPr>
            </w:pPr>
            <w:r w:rsidRPr="00D2616E">
              <w:rPr>
                <w:rFonts w:ascii="Cambria" w:hAnsi="Cambria" w:cstheme="minorHAnsi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:rsidR="00156B11" w:rsidRPr="00717D99" w:rsidRDefault="00156B11" w:rsidP="00143E6B">
            <w:pPr>
              <w:spacing w:after="0"/>
              <w:jc w:val="center"/>
              <w:rPr>
                <w:rFonts w:cstheme="minorHAnsi"/>
                <w:b/>
              </w:rPr>
            </w:pPr>
            <w:r w:rsidRPr="00717D99">
              <w:rPr>
                <w:rFonts w:cstheme="minorHAnsi"/>
                <w:b/>
              </w:rPr>
              <w:t>36</w:t>
            </w:r>
          </w:p>
        </w:tc>
      </w:tr>
    </w:tbl>
    <w:p w:rsidR="00156B11" w:rsidRPr="00F62A72" w:rsidRDefault="00156B11" w:rsidP="00156B11">
      <w:pPr>
        <w:spacing w:before="480" w:after="0"/>
        <w:ind w:left="1077" w:hanging="1077"/>
        <w:rPr>
          <w:rStyle w:val="Kiemels2"/>
          <w:sz w:val="24"/>
          <w:szCs w:val="24"/>
        </w:rPr>
      </w:pPr>
      <w:r w:rsidRPr="00F62A72">
        <w:rPr>
          <w:rStyle w:val="Cmsor3Char"/>
          <w:rFonts w:cstheme="minorHAnsi"/>
          <w:smallCaps/>
          <w:sz w:val="24"/>
          <w:szCs w:val="24"/>
        </w:rPr>
        <w:t>Témakör:</w:t>
      </w:r>
      <w:r w:rsidRPr="00F62A72">
        <w:rPr>
          <w:rStyle w:val="Cmsor3Char"/>
          <w:sz w:val="24"/>
          <w:szCs w:val="24"/>
        </w:rPr>
        <w:t xml:space="preserve"> Az én világom</w:t>
      </w:r>
    </w:p>
    <w:p w:rsidR="00156B11" w:rsidRPr="003E5CC9" w:rsidRDefault="00F633A5" w:rsidP="00156B11">
      <w:pPr>
        <w:rPr>
          <w:rStyle w:val="Kiemels2"/>
          <w:color w:val="FF0000"/>
          <w:sz w:val="28"/>
          <w:szCs w:val="28"/>
        </w:rPr>
      </w:pPr>
      <w:r>
        <w:rPr>
          <w:rStyle w:val="Cmsor3Char"/>
          <w:rFonts w:cstheme="minorHAnsi"/>
          <w:smallCaps/>
        </w:rPr>
        <w:t>Ó</w:t>
      </w:r>
      <w:r w:rsidR="00156B11" w:rsidRPr="00F62A72">
        <w:rPr>
          <w:rStyle w:val="Cmsor3Char"/>
          <w:rFonts w:cstheme="minorHAnsi"/>
          <w:smallCaps/>
        </w:rPr>
        <w:t>raszám:</w:t>
      </w:r>
      <w:r w:rsidR="00156B11">
        <w:t xml:space="preserve"> </w:t>
      </w:r>
      <w:r w:rsidR="00156B11" w:rsidRPr="003E5CC9">
        <w:rPr>
          <w:rStyle w:val="Kiemels2"/>
          <w:color w:val="FF0000"/>
          <w:sz w:val="28"/>
          <w:szCs w:val="28"/>
        </w:rPr>
        <w:t>6 óra</w:t>
      </w:r>
    </w:p>
    <w:p w:rsidR="00156B11" w:rsidRPr="006A5453" w:rsidRDefault="00156B11" w:rsidP="00156B11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A5453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156B11" w:rsidRPr="00911363" w:rsidRDefault="00156B11" w:rsidP="00156B11">
      <w:pPr>
        <w:spacing w:after="0"/>
        <w:rPr>
          <w:b/>
        </w:rPr>
      </w:pPr>
      <w:r w:rsidRPr="00911363">
        <w:rPr>
          <w:b/>
        </w:rPr>
        <w:t>A témakör tanulása hozzájárul ahhoz, hogy a tanuló a nevelési-oktatási szakasz végére:</w:t>
      </w:r>
    </w:p>
    <w:p w:rsidR="00156B11" w:rsidRPr="00911363" w:rsidRDefault="00156B11" w:rsidP="00156B11">
      <w:pPr>
        <w:pStyle w:val="Listaszerbekezds"/>
        <w:numPr>
          <w:ilvl w:val="0"/>
          <w:numId w:val="4"/>
        </w:numPr>
        <w:ind w:left="426" w:hanging="284"/>
      </w:pPr>
      <w:r w:rsidRPr="00911363">
        <w:t xml:space="preserve">megtapasztalja a legszűkebb közösséghez, a családhoz, a </w:t>
      </w:r>
      <w:proofErr w:type="gramStart"/>
      <w:r w:rsidRPr="00911363">
        <w:t>lokális</w:t>
      </w:r>
      <w:proofErr w:type="gramEnd"/>
      <w:r w:rsidRPr="00911363">
        <w:t xml:space="preserve"> közösséghez való tartozás érzését;</w:t>
      </w:r>
    </w:p>
    <w:p w:rsidR="00156B11" w:rsidRPr="00911363" w:rsidRDefault="00156B11" w:rsidP="00156B11">
      <w:pPr>
        <w:pStyle w:val="Listaszerbekezds"/>
        <w:numPr>
          <w:ilvl w:val="0"/>
          <w:numId w:val="4"/>
        </w:numPr>
        <w:ind w:left="426" w:hanging="284"/>
      </w:pPr>
      <w:r w:rsidRPr="00911363">
        <w:t>megismeri a közvetlen környezetében található helyi értékeket, felhasználva a digitálisan elérhető adatbázisokat is.</w:t>
      </w:r>
    </w:p>
    <w:p w:rsidR="00156B11" w:rsidRPr="00911363" w:rsidRDefault="00156B11" w:rsidP="00156B11">
      <w:pPr>
        <w:spacing w:after="0"/>
        <w:rPr>
          <w:b/>
        </w:rPr>
      </w:pPr>
      <w:r w:rsidRPr="00911363">
        <w:rPr>
          <w:b/>
        </w:rPr>
        <w:t>A témakör tanulása eredményeként a tanuló:</w:t>
      </w:r>
    </w:p>
    <w:p w:rsidR="00156B11" w:rsidRPr="00911363" w:rsidRDefault="00156B11" w:rsidP="00156B11">
      <w:pPr>
        <w:pStyle w:val="Listaszerbekezds"/>
        <w:numPr>
          <w:ilvl w:val="0"/>
          <w:numId w:val="4"/>
        </w:numPr>
        <w:ind w:left="426" w:hanging="284"/>
      </w:pPr>
      <w:r w:rsidRPr="00911363">
        <w:t>nyitottá válik a családi és közösségi értékek befogadására;</w:t>
      </w:r>
    </w:p>
    <w:p w:rsidR="00156B11" w:rsidRPr="00911363" w:rsidRDefault="00156B11" w:rsidP="00156B11">
      <w:pPr>
        <w:pStyle w:val="Listaszerbekezds"/>
        <w:numPr>
          <w:ilvl w:val="0"/>
          <w:numId w:val="4"/>
        </w:numPr>
        <w:ind w:left="426" w:hanging="284"/>
      </w:pPr>
      <w:r w:rsidRPr="00911363">
        <w:t xml:space="preserve">megbecsüli szűkebb lakókörnyezetének épített örökségét, természeti értékeit, helyi hagyományait; </w:t>
      </w:r>
    </w:p>
    <w:p w:rsidR="00156B11" w:rsidRPr="00911363" w:rsidRDefault="00156B11" w:rsidP="00156B11">
      <w:pPr>
        <w:pStyle w:val="Listaszerbekezds"/>
        <w:numPr>
          <w:ilvl w:val="0"/>
          <w:numId w:val="4"/>
        </w:numPr>
        <w:ind w:left="426" w:hanging="284"/>
      </w:pPr>
      <w:r w:rsidRPr="00911363">
        <w:t>önálló néprajzi gyűjtés nyomán, digitális archívumok tanulmányozásával bemutatja szülőföldje hagyományos értékeit.</w:t>
      </w:r>
    </w:p>
    <w:p w:rsidR="00156B11" w:rsidRPr="00F62A72" w:rsidRDefault="00156B11" w:rsidP="00156B11">
      <w:pPr>
        <w:pStyle w:val="Cmsor3"/>
        <w:spacing w:before="120" w:after="0"/>
        <w:rPr>
          <w:rFonts w:cstheme="minorHAnsi"/>
          <w:smallCaps/>
        </w:rPr>
      </w:pPr>
      <w:r w:rsidRPr="00F62A72">
        <w:rPr>
          <w:rFonts w:cstheme="minorHAnsi"/>
          <w:smallCaps/>
        </w:rPr>
        <w:t>Fejlesztési feladatok és ismeretek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A családtagok, a közösség emberi értékei iránti érzékenység fejlesztése</w:t>
      </w:r>
    </w:p>
    <w:p w:rsidR="00156B11" w:rsidRPr="006F61BA" w:rsidRDefault="00156B11" w:rsidP="00156B11">
      <w:pPr>
        <w:pStyle w:val="Listaszerbekezds"/>
        <w:numPr>
          <w:ilvl w:val="0"/>
          <w:numId w:val="4"/>
        </w:numPr>
      </w:pPr>
      <w:r w:rsidRPr="006F61BA">
        <w:t>Ok-okozat öss</w:t>
      </w:r>
      <w:r>
        <w:t>zefüggések felismertetése</w:t>
      </w:r>
    </w:p>
    <w:p w:rsidR="00156B11" w:rsidRPr="006F61BA" w:rsidRDefault="00156B11" w:rsidP="00156B11">
      <w:pPr>
        <w:pStyle w:val="Listaszerbekezds"/>
        <w:numPr>
          <w:ilvl w:val="0"/>
          <w:numId w:val="4"/>
        </w:numPr>
      </w:pPr>
      <w:r w:rsidRPr="006F61BA">
        <w:t xml:space="preserve">Kommunikációs készség fejlesztése 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 w:rsidRPr="006F61BA">
        <w:t xml:space="preserve">Az önálló ismeretszerzés erősítése 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Hagyományos szerepek megismertetése a családban.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A nemzedékek közötti távolság csökkentése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Az önálló ismeretszerzésben való jártasság növelése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Ismeretek megosztási készségének fejlesztése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Véleményalkotás gyakorlatának erősítése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 xml:space="preserve">Családi történetek, családfa 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Szomszédság, rokonság fogalma, rokoni viszonyok, elnevezések</w:t>
      </w:r>
      <w:r w:rsidRPr="001541D6">
        <w:t xml:space="preserve"> 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 xml:space="preserve">A település jellegzetes mesterségei 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Nagyszüleink, dédszüleink és a régebbi korok világának erkölcsi normái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A lakóhely épített és természeti környezetének adottságai, helytörténete, néphagyományai</w:t>
      </w:r>
    </w:p>
    <w:p w:rsidR="00156B11" w:rsidRPr="00F62A72" w:rsidRDefault="00156B11" w:rsidP="00156B11">
      <w:pPr>
        <w:pStyle w:val="Cmsor3"/>
        <w:spacing w:before="120" w:after="0"/>
        <w:rPr>
          <w:rFonts w:cstheme="minorHAnsi"/>
          <w:smallCaps/>
        </w:rPr>
      </w:pPr>
      <w:r w:rsidRPr="00F62A72">
        <w:rPr>
          <w:rFonts w:cstheme="minorHAnsi"/>
          <w:smallCaps/>
        </w:rPr>
        <w:t>Fogalmak</w:t>
      </w:r>
    </w:p>
    <w:p w:rsidR="00156B11" w:rsidRDefault="00156B11" w:rsidP="00156B11">
      <w:proofErr w:type="gramStart"/>
      <w:r>
        <w:t>család</w:t>
      </w:r>
      <w:proofErr w:type="gramEnd"/>
      <w:r>
        <w:t>, rokon, közösség, helyi értékek, h</w:t>
      </w:r>
      <w:r w:rsidRPr="00F46F22">
        <w:t>ely</w:t>
      </w:r>
      <w:r>
        <w:t>történet, mesterség, foglalkozás, norma, épített környezet, természeti környezet, fenntarthatóság</w:t>
      </w:r>
    </w:p>
    <w:p w:rsidR="00F633A5" w:rsidRDefault="00F633A5" w:rsidP="00156B11"/>
    <w:p w:rsidR="003D39A7" w:rsidRDefault="003D39A7" w:rsidP="00156B11"/>
    <w:p w:rsidR="00156B11" w:rsidRPr="00652C0F" w:rsidRDefault="00156B11" w:rsidP="00156B11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lastRenderedPageBreak/>
        <w:t>Javasolt tevékenységek</w:t>
      </w:r>
    </w:p>
    <w:p w:rsidR="00156B11" w:rsidRPr="00652C0F" w:rsidRDefault="00156B11" w:rsidP="00156B11">
      <w:pPr>
        <w:numPr>
          <w:ilvl w:val="0"/>
          <w:numId w:val="6"/>
        </w:numPr>
        <w:spacing w:after="160" w:line="259" w:lineRule="auto"/>
        <w:contextualSpacing/>
        <w:jc w:val="left"/>
        <w:rPr>
          <w:rFonts w:cstheme="minorHAnsi"/>
        </w:rPr>
      </w:pPr>
      <w:r w:rsidRPr="00652C0F">
        <w:rPr>
          <w:rFonts w:cstheme="minorHAnsi"/>
        </w:rPr>
        <w:t>Családfa készítése a rokoni viszonyok, elnevezések alkalmazásával</w:t>
      </w:r>
    </w:p>
    <w:p w:rsidR="00156B11" w:rsidRPr="00652C0F" w:rsidRDefault="00156B11" w:rsidP="00156B11">
      <w:pPr>
        <w:numPr>
          <w:ilvl w:val="0"/>
          <w:numId w:val="6"/>
        </w:numPr>
        <w:spacing w:after="160" w:line="259" w:lineRule="auto"/>
        <w:contextualSpacing/>
        <w:jc w:val="left"/>
        <w:rPr>
          <w:rFonts w:cstheme="minorHAnsi"/>
        </w:rPr>
      </w:pPr>
      <w:r w:rsidRPr="00652C0F">
        <w:rPr>
          <w:rFonts w:cstheme="minorHAnsi"/>
        </w:rPr>
        <w:t>Családi történetek gyűjtése, mesélése a nagyszülők, dédszülők gyermekkorából. A megismert családi történetek megosztása – az önkéntesség betartásával – az osztályközösséggel</w:t>
      </w:r>
    </w:p>
    <w:p w:rsidR="00156B11" w:rsidRPr="00652C0F" w:rsidRDefault="00156B11" w:rsidP="00156B11">
      <w:pPr>
        <w:numPr>
          <w:ilvl w:val="0"/>
          <w:numId w:val="6"/>
        </w:numPr>
        <w:spacing w:after="160" w:line="259" w:lineRule="auto"/>
        <w:contextualSpacing/>
        <w:jc w:val="left"/>
      </w:pPr>
      <w:r w:rsidRPr="00652C0F">
        <w:rPr>
          <w:rFonts w:cstheme="minorHAnsi"/>
        </w:rPr>
        <w:t>A felmenő családtagok, rokonsághoz tartozó személyek életének</w:t>
      </w:r>
      <w:r w:rsidRPr="00652C0F">
        <w:t xml:space="preserve"> időbeni behatárolása, családi időszalag készítése</w:t>
      </w:r>
    </w:p>
    <w:p w:rsidR="00156B11" w:rsidRDefault="00156B11" w:rsidP="00156B11">
      <w:pPr>
        <w:numPr>
          <w:ilvl w:val="0"/>
          <w:numId w:val="6"/>
        </w:numPr>
        <w:spacing w:after="160" w:line="259" w:lineRule="auto"/>
        <w:contextualSpacing/>
        <w:jc w:val="left"/>
      </w:pPr>
      <w:r w:rsidRPr="00652C0F">
        <w:t xml:space="preserve">A helyi hagyományok megismerése, feldolgozása krónikaírással. </w:t>
      </w:r>
    </w:p>
    <w:p w:rsidR="00156B11" w:rsidRPr="00652C0F" w:rsidRDefault="00156B11" w:rsidP="00156B11">
      <w:pPr>
        <w:numPr>
          <w:ilvl w:val="0"/>
          <w:numId w:val="6"/>
        </w:numPr>
        <w:spacing w:after="160" w:line="259" w:lineRule="auto"/>
        <w:contextualSpacing/>
        <w:jc w:val="left"/>
      </w:pPr>
      <w:r>
        <w:t>A településre jellemző mesterségek összegyűjtése, rendszerezése valamilyen grafikai szervező segítségével</w:t>
      </w:r>
    </w:p>
    <w:p w:rsidR="00156B11" w:rsidRDefault="00156B11" w:rsidP="00156B11">
      <w:pPr>
        <w:numPr>
          <w:ilvl w:val="0"/>
          <w:numId w:val="6"/>
        </w:numPr>
        <w:spacing w:after="160" w:line="259" w:lineRule="auto"/>
        <w:contextualSpacing/>
        <w:jc w:val="left"/>
      </w:pPr>
      <w:r w:rsidRPr="00652C0F">
        <w:t>A közvetlen környezet értékeinek feltárása</w:t>
      </w:r>
      <w:r>
        <w:t xml:space="preserve"> páros vagy csoportmunkában</w:t>
      </w:r>
      <w:r w:rsidRPr="00652C0F">
        <w:t>: épített örökség elemeinek makett formájában történő elkészítése, tabló a természeti értékekről. Az emlékhelyek gondozása</w:t>
      </w:r>
      <w:r>
        <w:t>.</w:t>
      </w:r>
    </w:p>
    <w:p w:rsidR="00156B11" w:rsidRPr="009B5788" w:rsidRDefault="00156B11" w:rsidP="00156B11">
      <w:pPr>
        <w:spacing w:before="480" w:after="0"/>
        <w:ind w:left="1077" w:hanging="1077"/>
        <w:rPr>
          <w:rFonts w:ascii="Cambria" w:hAnsi="Cambria"/>
          <w:b/>
          <w:sz w:val="24"/>
          <w:szCs w:val="24"/>
        </w:rPr>
      </w:pPr>
      <w:r w:rsidRPr="00B35583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Témakör: </w:t>
      </w:r>
      <w:r>
        <w:rPr>
          <w:rFonts w:ascii="Cambria" w:hAnsi="Cambria"/>
          <w:b/>
          <w:sz w:val="24"/>
          <w:szCs w:val="24"/>
        </w:rPr>
        <w:t>Találkozás a múlttal</w:t>
      </w:r>
      <w:r w:rsidRPr="00B35583">
        <w:rPr>
          <w:rFonts w:ascii="Cambria" w:hAnsi="Cambria"/>
          <w:b/>
          <w:sz w:val="24"/>
          <w:szCs w:val="24"/>
        </w:rPr>
        <w:t xml:space="preserve"> </w:t>
      </w:r>
    </w:p>
    <w:p w:rsidR="00156B11" w:rsidRPr="003E5CC9" w:rsidRDefault="00F633A5" w:rsidP="00156B11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Ó</w:t>
      </w:r>
      <w:r w:rsidR="00156B11" w:rsidRPr="00B35583">
        <w:rPr>
          <w:rFonts w:ascii="Cambria" w:hAnsi="Cambria" w:cstheme="minorHAnsi"/>
          <w:b/>
          <w:smallCaps/>
          <w:color w:val="2E74B5" w:themeColor="accent1" w:themeShade="BF"/>
        </w:rPr>
        <w:t>raszám:</w:t>
      </w:r>
      <w:r w:rsidR="00156B11" w:rsidRPr="00B35583">
        <w:rPr>
          <w:rFonts w:cstheme="minorHAnsi"/>
          <w:smallCaps/>
        </w:rPr>
        <w:t xml:space="preserve"> </w:t>
      </w:r>
      <w:r w:rsidR="00156B11" w:rsidRPr="003E5CC9">
        <w:rPr>
          <w:b/>
          <w:color w:val="FF0000"/>
          <w:sz w:val="28"/>
          <w:szCs w:val="28"/>
        </w:rPr>
        <w:t xml:space="preserve">16 </w:t>
      </w:r>
      <w:r w:rsidR="00156B11" w:rsidRPr="003E5CC9">
        <w:rPr>
          <w:rFonts w:ascii="Cambria" w:hAnsi="Cambria"/>
          <w:b/>
          <w:bCs/>
          <w:color w:val="FF0000"/>
          <w:sz w:val="28"/>
          <w:szCs w:val="28"/>
        </w:rPr>
        <w:t>óra</w:t>
      </w:r>
    </w:p>
    <w:p w:rsidR="00156B11" w:rsidRPr="00F62A72" w:rsidRDefault="00156B11" w:rsidP="00156B11">
      <w:pPr>
        <w:pStyle w:val="Cmsor3"/>
        <w:spacing w:before="120" w:after="0"/>
        <w:rPr>
          <w:rFonts w:cstheme="minorHAnsi"/>
          <w:smallCaps/>
        </w:rPr>
      </w:pPr>
      <w:r w:rsidRPr="00F62A72">
        <w:rPr>
          <w:rFonts w:cstheme="minorHAnsi"/>
          <w:smallCaps/>
        </w:rPr>
        <w:t>Tanulási eredmények</w:t>
      </w:r>
    </w:p>
    <w:p w:rsidR="00156B11" w:rsidRPr="00911363" w:rsidRDefault="00156B11" w:rsidP="00156B11">
      <w:pPr>
        <w:spacing w:after="0"/>
        <w:rPr>
          <w:b/>
        </w:rPr>
      </w:pPr>
      <w:r w:rsidRPr="00911363">
        <w:rPr>
          <w:b/>
        </w:rPr>
        <w:t>A témakör tanulása hozzájárul ahhoz, hogy a tanuló a nevelési-oktatási szakasz végére:</w:t>
      </w:r>
    </w:p>
    <w:p w:rsidR="00156B11" w:rsidRPr="00911363" w:rsidRDefault="00156B11" w:rsidP="00156B11">
      <w:pPr>
        <w:pStyle w:val="Listaszerbekezds"/>
        <w:numPr>
          <w:ilvl w:val="0"/>
          <w:numId w:val="5"/>
        </w:numPr>
      </w:pPr>
      <w:r w:rsidRPr="00911363">
        <w:t>érdeklődő attitűdjével erősíti a nemzedékek közötti párbeszédet.</w:t>
      </w:r>
    </w:p>
    <w:p w:rsidR="00156B11" w:rsidRPr="00911363" w:rsidRDefault="00156B11" w:rsidP="00156B11">
      <w:pPr>
        <w:pStyle w:val="Listaszerbekezds"/>
        <w:numPr>
          <w:ilvl w:val="0"/>
          <w:numId w:val="5"/>
        </w:numPr>
      </w:pPr>
      <w:r w:rsidRPr="00911363">
        <w:t>érvekkel tudja alátámasztani, hogy a természet kínálta lehetőségek felhasználásának elsődleges szempontja a szükségletek kielégítése, a mértéktartás alapelvének követése.</w:t>
      </w:r>
    </w:p>
    <w:p w:rsidR="00156B11" w:rsidRPr="00911363" w:rsidRDefault="00156B11" w:rsidP="00156B11">
      <w:pPr>
        <w:pStyle w:val="Listaszerbekezds"/>
        <w:numPr>
          <w:ilvl w:val="0"/>
          <w:numId w:val="5"/>
        </w:numPr>
      </w:pPr>
      <w:r w:rsidRPr="00911363">
        <w:t>megismeri a gazdálkodó életmódra jellemző újrahasznosítás elvét, és saját életében is törekszik ennek megvalósítására.</w:t>
      </w:r>
    </w:p>
    <w:p w:rsidR="00156B11" w:rsidRPr="00911363" w:rsidRDefault="00156B11" w:rsidP="00156B11">
      <w:pPr>
        <w:pStyle w:val="Listaszerbekezds"/>
        <w:numPr>
          <w:ilvl w:val="0"/>
          <w:numId w:val="5"/>
        </w:numPr>
      </w:pPr>
      <w:r w:rsidRPr="00911363">
        <w:t>tevékenyen részt vesz a kooperatív csoportmunkában zajló együttműködő alkotási folyamatban, digitális források közös elemzésében;</w:t>
      </w:r>
    </w:p>
    <w:p w:rsidR="00156B11" w:rsidRPr="00911363" w:rsidRDefault="00156B11" w:rsidP="00156B11">
      <w:pPr>
        <w:pStyle w:val="Listaszerbekezds"/>
        <w:numPr>
          <w:ilvl w:val="0"/>
          <w:numId w:val="5"/>
        </w:numPr>
      </w:pPr>
      <w:r w:rsidRPr="00911363">
        <w:t>a feladatok vállalásánál mérlegel, hogy melyek felelnek meg legjobban személyiségén</w:t>
      </w:r>
      <w:r>
        <w:t>ek, többféle intelligenciájának.</w:t>
      </w:r>
    </w:p>
    <w:p w:rsidR="00156B11" w:rsidRPr="00911363" w:rsidRDefault="00156B11" w:rsidP="00156B11">
      <w:pPr>
        <w:spacing w:after="0"/>
        <w:rPr>
          <w:b/>
        </w:rPr>
      </w:pPr>
      <w:r w:rsidRPr="00911363">
        <w:rPr>
          <w:b/>
        </w:rPr>
        <w:t>A témakör tanulása eredményeként a tanuló:</w:t>
      </w:r>
    </w:p>
    <w:p w:rsidR="00156B11" w:rsidRPr="00911363" w:rsidRDefault="00156B11" w:rsidP="00156B11">
      <w:pPr>
        <w:pStyle w:val="Listaszerbekezds"/>
        <w:numPr>
          <w:ilvl w:val="0"/>
          <w:numId w:val="4"/>
        </w:numPr>
      </w:pPr>
      <w:r w:rsidRPr="00911363">
        <w:t>megbecsüli az idősebb családtagok tudását, nyitott a korábbi nemzedékek életmódjának, normarendszerének megismerésére, elfogadására;</w:t>
      </w:r>
    </w:p>
    <w:p w:rsidR="00156B11" w:rsidRPr="00911363" w:rsidRDefault="00156B11" w:rsidP="00156B11">
      <w:pPr>
        <w:pStyle w:val="Listaszerbekezds"/>
        <w:numPr>
          <w:ilvl w:val="0"/>
          <w:numId w:val="4"/>
        </w:numPr>
      </w:pPr>
      <w:r w:rsidRPr="00911363">
        <w:t>ok-okozati összefüggést állapít meg az eltérő természeti környezet és a különböző tájakon élő emberek eltérő életmódja között.</w:t>
      </w:r>
    </w:p>
    <w:p w:rsidR="00156B11" w:rsidRPr="00911363" w:rsidRDefault="00156B11" w:rsidP="00156B11">
      <w:pPr>
        <w:pStyle w:val="Listaszerbekezds"/>
        <w:numPr>
          <w:ilvl w:val="0"/>
          <w:numId w:val="4"/>
        </w:numPr>
      </w:pPr>
      <w:r w:rsidRPr="00911363">
        <w:t>megállapításaiban rámutat a néphagyományok közösségformáló, közösségmegtartó erejére;</w:t>
      </w:r>
    </w:p>
    <w:p w:rsidR="00156B11" w:rsidRPr="00911363" w:rsidRDefault="00156B11" w:rsidP="00156B11">
      <w:pPr>
        <w:pStyle w:val="Listaszerbekezds"/>
        <w:numPr>
          <w:ilvl w:val="0"/>
          <w:numId w:val="4"/>
        </w:numPr>
      </w:pPr>
      <w:r w:rsidRPr="00911363">
        <w:t>szöveges és képi források, digitalizált archívumok elemzése, feldolgozása alapján önálló előadásokat hoz létre, csoportos szerepjáték során reprodukálja a megismert szokásokat;</w:t>
      </w:r>
    </w:p>
    <w:p w:rsidR="00156B11" w:rsidRPr="00911363" w:rsidRDefault="00156B11" w:rsidP="00156B11">
      <w:pPr>
        <w:pStyle w:val="Listaszerbekezds"/>
        <w:numPr>
          <w:ilvl w:val="0"/>
          <w:numId w:val="4"/>
        </w:numPr>
      </w:pPr>
      <w:r w:rsidRPr="00911363">
        <w:t>meghatározott helyzetekben önálló véleményt alkot, a társak véleményének meghallgatását követően álláspontját felül tudja bírálni, döntéseit át tudja értékelni.</w:t>
      </w:r>
    </w:p>
    <w:p w:rsidR="00156B11" w:rsidRPr="00F62A72" w:rsidRDefault="00156B11" w:rsidP="00156B11">
      <w:pPr>
        <w:pStyle w:val="Cmsor3"/>
        <w:spacing w:before="120" w:after="0"/>
        <w:rPr>
          <w:rFonts w:cstheme="minorHAnsi"/>
          <w:smallCaps/>
        </w:rPr>
      </w:pPr>
      <w:r w:rsidRPr="00F62A72">
        <w:rPr>
          <w:rFonts w:cstheme="minorHAnsi"/>
          <w:smallCaps/>
        </w:rPr>
        <w:t>Fejlesztési feladatok és ismeretek</w:t>
      </w:r>
    </w:p>
    <w:p w:rsidR="00156B11" w:rsidRPr="006F61BA" w:rsidRDefault="00156B11" w:rsidP="00156B11">
      <w:pPr>
        <w:pStyle w:val="Listaszerbekezds"/>
        <w:numPr>
          <w:ilvl w:val="0"/>
          <w:numId w:val="4"/>
        </w:numPr>
      </w:pPr>
      <w:r w:rsidRPr="006F61BA">
        <w:t>Ok-</w:t>
      </w:r>
      <w:r>
        <w:t>okozat összefüggések felismertetése</w:t>
      </w:r>
    </w:p>
    <w:p w:rsidR="00156B11" w:rsidRPr="006F61BA" w:rsidRDefault="00156B11" w:rsidP="00156B11">
      <w:pPr>
        <w:pStyle w:val="Listaszerbekezds"/>
        <w:numPr>
          <w:ilvl w:val="0"/>
          <w:numId w:val="4"/>
        </w:numPr>
      </w:pPr>
      <w:r w:rsidRPr="006F61BA">
        <w:t xml:space="preserve">Kommunikációs készség fejlesztése 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 w:rsidRPr="006F61BA">
        <w:t xml:space="preserve">Az önálló ismeretszerzés erősítése </w:t>
      </w:r>
    </w:p>
    <w:p w:rsidR="00156B11" w:rsidRPr="00F62A72" w:rsidRDefault="00156B11" w:rsidP="00156B11">
      <w:pPr>
        <w:pStyle w:val="Listaszerbekezds"/>
        <w:numPr>
          <w:ilvl w:val="0"/>
          <w:numId w:val="4"/>
        </w:numPr>
      </w:pPr>
      <w:r w:rsidRPr="00F62A72">
        <w:t>A környezettudatos szemlélet fejlesztése</w:t>
      </w:r>
    </w:p>
    <w:p w:rsidR="00156B11" w:rsidRPr="00F62A72" w:rsidRDefault="00156B11" w:rsidP="00156B11">
      <w:pPr>
        <w:pStyle w:val="Listaszerbekezds"/>
        <w:numPr>
          <w:ilvl w:val="0"/>
          <w:numId w:val="4"/>
        </w:numPr>
      </w:pPr>
      <w:r w:rsidRPr="00F62A72">
        <w:t>Az életmódot befolyásoló természeti tényezők megismerésének bővítése</w:t>
      </w:r>
    </w:p>
    <w:p w:rsidR="00156B11" w:rsidRPr="00F62A72" w:rsidRDefault="00156B11" w:rsidP="00156B11">
      <w:pPr>
        <w:pStyle w:val="Listaszerbekezds"/>
        <w:numPr>
          <w:ilvl w:val="0"/>
          <w:numId w:val="4"/>
        </w:numPr>
      </w:pPr>
      <w:r w:rsidRPr="00F62A72">
        <w:t>A változások felismerésének erősítése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 w:rsidRPr="00F62A72">
        <w:t>A szerepbe lépés képességének fejlesztése</w:t>
      </w:r>
    </w:p>
    <w:p w:rsidR="00156B11" w:rsidRPr="00197FDF" w:rsidRDefault="00156B11" w:rsidP="00156B11">
      <w:pPr>
        <w:pStyle w:val="Listaszerbekezds"/>
        <w:ind w:left="426"/>
        <w:rPr>
          <w:b/>
        </w:rPr>
      </w:pPr>
      <w:r w:rsidRPr="00197FDF">
        <w:rPr>
          <w:b/>
        </w:rPr>
        <w:t>A pa</w:t>
      </w:r>
      <w:r w:rsidRPr="00030BCB">
        <w:rPr>
          <w:b/>
        </w:rPr>
        <w:t>raszti háztartás</w:t>
      </w:r>
    </w:p>
    <w:p w:rsidR="00156B11" w:rsidRPr="00F62A72" w:rsidRDefault="00156B11" w:rsidP="00156B11">
      <w:pPr>
        <w:pStyle w:val="Listaszerbekezds"/>
        <w:numPr>
          <w:ilvl w:val="0"/>
          <w:numId w:val="4"/>
        </w:numPr>
      </w:pPr>
      <w:r w:rsidRPr="00F62A72">
        <w:lastRenderedPageBreak/>
        <w:t>Az egymásra utaltság, a közösen végzett munka jelentőségének megismerése</w:t>
      </w:r>
    </w:p>
    <w:p w:rsidR="00156B11" w:rsidRPr="00F62A72" w:rsidRDefault="00156B11" w:rsidP="00156B11">
      <w:pPr>
        <w:pStyle w:val="Listaszerbekezds"/>
        <w:numPr>
          <w:ilvl w:val="0"/>
          <w:numId w:val="4"/>
        </w:numPr>
      </w:pPr>
      <w:r w:rsidRPr="00F62A72">
        <w:t xml:space="preserve">A lakókörnyezet </w:t>
      </w:r>
      <w:proofErr w:type="gramStart"/>
      <w:r w:rsidRPr="00F62A72">
        <w:t>funkciójának</w:t>
      </w:r>
      <w:proofErr w:type="gramEnd"/>
      <w:r w:rsidRPr="00F62A72">
        <w:t xml:space="preserve"> megértése</w:t>
      </w:r>
    </w:p>
    <w:p w:rsidR="00156B11" w:rsidRPr="00F62A72" w:rsidRDefault="00156B11" w:rsidP="00156B11">
      <w:pPr>
        <w:pStyle w:val="Listaszerbekezds"/>
        <w:numPr>
          <w:ilvl w:val="0"/>
          <w:numId w:val="4"/>
        </w:numPr>
      </w:pPr>
      <w:r w:rsidRPr="00F62A72">
        <w:t>Mesterségek megismerése nyomán a fizikai munka megbecsülése, értékelése</w:t>
      </w:r>
    </w:p>
    <w:p w:rsidR="00156B11" w:rsidRPr="00F62A72" w:rsidRDefault="00156B11" w:rsidP="00156B11">
      <w:pPr>
        <w:pStyle w:val="Listaszerbekezds"/>
        <w:numPr>
          <w:ilvl w:val="0"/>
          <w:numId w:val="4"/>
        </w:numPr>
      </w:pPr>
      <w:r w:rsidRPr="00F62A72">
        <w:t xml:space="preserve">A magyarok </w:t>
      </w:r>
      <w:r>
        <w:t xml:space="preserve">és a magyarországi nemzetiségek </w:t>
      </w:r>
      <w:r w:rsidRPr="00F62A72">
        <w:t>házainak külső jellegzetességei, táji különbségei</w:t>
      </w:r>
    </w:p>
    <w:p w:rsidR="00156B11" w:rsidRPr="00F62A72" w:rsidRDefault="00156B11" w:rsidP="00156B11">
      <w:pPr>
        <w:pStyle w:val="Listaszerbekezds"/>
        <w:numPr>
          <w:ilvl w:val="0"/>
          <w:numId w:val="4"/>
        </w:numPr>
      </w:pPr>
      <w:r w:rsidRPr="00F62A72">
        <w:t>A konyha és az ételkészítés eszközei</w:t>
      </w:r>
    </w:p>
    <w:p w:rsidR="00156B11" w:rsidRPr="00F62A72" w:rsidRDefault="00156B11" w:rsidP="00156B11">
      <w:pPr>
        <w:pStyle w:val="Listaszerbekezds"/>
        <w:numPr>
          <w:ilvl w:val="0"/>
          <w:numId w:val="4"/>
        </w:numPr>
      </w:pPr>
      <w:r w:rsidRPr="00F62A72">
        <w:t>A szoba berendezése, bútorzata</w:t>
      </w:r>
    </w:p>
    <w:p w:rsidR="00156B11" w:rsidRPr="00F62A72" w:rsidRDefault="00156B11" w:rsidP="00156B11">
      <w:pPr>
        <w:pStyle w:val="Listaszerbekezds"/>
        <w:numPr>
          <w:ilvl w:val="0"/>
          <w:numId w:val="4"/>
        </w:numPr>
      </w:pPr>
      <w:r w:rsidRPr="00F62A72">
        <w:t>A családon belüli munkamegosztás</w:t>
      </w:r>
    </w:p>
    <w:p w:rsidR="00156B11" w:rsidRPr="00197FDF" w:rsidRDefault="00156B11" w:rsidP="00156B11">
      <w:pPr>
        <w:pStyle w:val="Listaszerbekezds"/>
        <w:ind w:left="426"/>
        <w:rPr>
          <w:b/>
        </w:rPr>
      </w:pPr>
      <w:r w:rsidRPr="00197FDF">
        <w:rPr>
          <w:b/>
        </w:rPr>
        <w:t>Ünnepek</w:t>
      </w:r>
      <w:r>
        <w:rPr>
          <w:b/>
        </w:rPr>
        <w:t>, jeles napok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 xml:space="preserve">A keresztény ünnepek a népi hagyományokban: 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 w:rsidRPr="006F61BA">
        <w:t>Őszi jeles napok, ünnepek</w:t>
      </w:r>
      <w:r>
        <w:t xml:space="preserve"> </w:t>
      </w:r>
    </w:p>
    <w:p w:rsidR="00156B11" w:rsidRPr="006F61BA" w:rsidRDefault="00156B11" w:rsidP="00156B11">
      <w:pPr>
        <w:pStyle w:val="Listaszerbekezds"/>
        <w:numPr>
          <w:ilvl w:val="0"/>
          <w:numId w:val="4"/>
        </w:numPr>
      </w:pPr>
      <w:r>
        <w:t>K</w:t>
      </w:r>
      <w:r w:rsidRPr="006F61BA">
        <w:t>arácsonyi</w:t>
      </w:r>
      <w:r>
        <w:t xml:space="preserve"> </w:t>
      </w:r>
      <w:r w:rsidRPr="006F61BA">
        <w:t>ünnepkör, köszöntők, színjátékszerű szokások</w:t>
      </w:r>
    </w:p>
    <w:p w:rsidR="00156B11" w:rsidRPr="006F61BA" w:rsidRDefault="00156B11" w:rsidP="00156B11">
      <w:pPr>
        <w:pStyle w:val="Listaszerbekezds"/>
        <w:numPr>
          <w:ilvl w:val="0"/>
          <w:numId w:val="4"/>
        </w:numPr>
      </w:pPr>
      <w:r w:rsidRPr="006F61BA">
        <w:t xml:space="preserve">Farsangköszöntők, </w:t>
      </w:r>
      <w:proofErr w:type="gramStart"/>
      <w:r w:rsidRPr="006F61BA">
        <w:t>maszkos</w:t>
      </w:r>
      <w:proofErr w:type="gramEnd"/>
      <w:r w:rsidRPr="006F61BA">
        <w:t xml:space="preserve"> alakoskodások, iskolába toborzó szokások</w:t>
      </w:r>
    </w:p>
    <w:p w:rsidR="00156B11" w:rsidRPr="006F61BA" w:rsidRDefault="00156B11" w:rsidP="00156B11">
      <w:pPr>
        <w:pStyle w:val="Listaszerbekezds"/>
        <w:numPr>
          <w:ilvl w:val="0"/>
          <w:numId w:val="4"/>
        </w:numPr>
      </w:pPr>
      <w:r w:rsidRPr="006F61BA">
        <w:t>Nagyböjt, böjti játékok, húsvéti ünnepkör szokásai</w:t>
      </w:r>
    </w:p>
    <w:p w:rsidR="00156B11" w:rsidRPr="006F61BA" w:rsidRDefault="00156B11" w:rsidP="00156B11">
      <w:pPr>
        <w:pStyle w:val="Listaszerbekezds"/>
        <w:numPr>
          <w:ilvl w:val="0"/>
          <w:numId w:val="4"/>
        </w:numPr>
      </w:pPr>
      <w:r w:rsidRPr="006F61BA">
        <w:t>Májusfaállítás, pünkösdi szokások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 w:rsidRPr="006F61BA">
        <w:t xml:space="preserve">Szent </w:t>
      </w:r>
      <w:proofErr w:type="gramStart"/>
      <w:r w:rsidRPr="006F61BA">
        <w:t>Iván-</w:t>
      </w:r>
      <w:r>
        <w:t>napi szokások</w:t>
      </w:r>
      <w:proofErr w:type="gramEnd"/>
      <w:r>
        <w:t xml:space="preserve">, nyári jeles napok, 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 w:rsidRPr="006F61BA">
        <w:t>A közösségi alkalmak (vásárok, pásztorünnepek, búcsúk) és jelentőségük a hagyományos közösségi életben</w:t>
      </w:r>
      <w:r w:rsidRPr="002829C2">
        <w:t xml:space="preserve"> </w:t>
      </w:r>
    </w:p>
    <w:p w:rsidR="00156B11" w:rsidRPr="006F61BA" w:rsidRDefault="00156B11" w:rsidP="00156B11">
      <w:pPr>
        <w:pStyle w:val="Listaszerbekezds"/>
        <w:numPr>
          <w:ilvl w:val="0"/>
          <w:numId w:val="4"/>
        </w:numPr>
      </w:pPr>
      <w:r w:rsidRPr="006F61BA">
        <w:t>Keresztelő, népi játékok, gyereklakodalom</w:t>
      </w:r>
    </w:p>
    <w:p w:rsidR="00156B11" w:rsidRPr="006F61BA" w:rsidRDefault="00156B11" w:rsidP="00156B11">
      <w:pPr>
        <w:pStyle w:val="Listaszerbekezds"/>
        <w:numPr>
          <w:ilvl w:val="0"/>
          <w:numId w:val="4"/>
        </w:numPr>
      </w:pPr>
      <w:r w:rsidRPr="006F61BA">
        <w:t>Leány-, legényélet jellegzetességei, szokásai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 w:rsidRPr="006F61BA">
        <w:t>A lakodalom, lakodalmi szokások</w:t>
      </w:r>
    </w:p>
    <w:p w:rsidR="00156B11" w:rsidRPr="00197FDF" w:rsidRDefault="00156B11" w:rsidP="00156B11">
      <w:pPr>
        <w:pStyle w:val="Listaszerbekezds"/>
        <w:ind w:left="426"/>
        <w:rPr>
          <w:b/>
        </w:rPr>
      </w:pPr>
      <w:r w:rsidRPr="00197FDF">
        <w:rPr>
          <w:b/>
        </w:rPr>
        <w:t>Életmód</w:t>
      </w:r>
    </w:p>
    <w:p w:rsidR="00156B11" w:rsidRPr="006F61BA" w:rsidRDefault="00156B11" w:rsidP="00156B11">
      <w:pPr>
        <w:pStyle w:val="Listaszerbekezds"/>
        <w:numPr>
          <w:ilvl w:val="0"/>
          <w:numId w:val="4"/>
        </w:numPr>
      </w:pPr>
      <w:r w:rsidRPr="006F61BA">
        <w:t xml:space="preserve">A társas munkák és gazdasági, társadalmi jelentőségük  </w:t>
      </w:r>
    </w:p>
    <w:p w:rsidR="00156B11" w:rsidRPr="006F61BA" w:rsidRDefault="00156B11" w:rsidP="00156B11">
      <w:pPr>
        <w:pStyle w:val="Listaszerbekezds"/>
        <w:numPr>
          <w:ilvl w:val="0"/>
          <w:numId w:val="4"/>
        </w:numPr>
      </w:pPr>
      <w:r w:rsidRPr="006F61BA">
        <w:t>A munkaalkalmakhoz (aratás, szüret, fonó, tollfosztó, kukoricafosztó) kapcsolódó szokások és játékok</w:t>
      </w:r>
    </w:p>
    <w:p w:rsidR="00156B11" w:rsidRPr="006F61BA" w:rsidRDefault="00156B11" w:rsidP="00156B11">
      <w:pPr>
        <w:pStyle w:val="Listaszerbekezds"/>
        <w:numPr>
          <w:ilvl w:val="0"/>
          <w:numId w:val="4"/>
        </w:numPr>
      </w:pPr>
      <w:r w:rsidRPr="006F61BA">
        <w:t>Hétköznapi és ünnepi viselet</w:t>
      </w:r>
    </w:p>
    <w:p w:rsidR="00156B11" w:rsidRPr="006F61BA" w:rsidRDefault="00156B11" w:rsidP="00156B11">
      <w:pPr>
        <w:pStyle w:val="Listaszerbekezds"/>
        <w:numPr>
          <w:ilvl w:val="0"/>
          <w:numId w:val="4"/>
        </w:numPr>
      </w:pPr>
      <w:r w:rsidRPr="006F61BA">
        <w:t>Hagyományos paraszti ételek</w:t>
      </w:r>
    </w:p>
    <w:p w:rsidR="00156B11" w:rsidRPr="006F61BA" w:rsidRDefault="00156B11" w:rsidP="00156B11">
      <w:pPr>
        <w:pStyle w:val="Listaszerbekezds"/>
        <w:numPr>
          <w:ilvl w:val="0"/>
          <w:numId w:val="4"/>
        </w:numPr>
      </w:pPr>
      <w:r w:rsidRPr="006F61BA">
        <w:t>A népi táplálkozás jellemzői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 w:rsidRPr="006F61BA">
        <w:t>A gazdálkodó ember legfontosabb munkái</w:t>
      </w:r>
      <w:r w:rsidRPr="004A2554">
        <w:t xml:space="preserve"> </w:t>
      </w:r>
    </w:p>
    <w:p w:rsidR="00156B11" w:rsidRPr="006F61BA" w:rsidRDefault="00156B11" w:rsidP="00156B11">
      <w:pPr>
        <w:pStyle w:val="Listaszerbekezds"/>
        <w:numPr>
          <w:ilvl w:val="0"/>
          <w:numId w:val="4"/>
        </w:numPr>
      </w:pPr>
      <w:r w:rsidRPr="00F62A72">
        <w:t>Gyermekjátékok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A városi életforma sajátosságai és változásai a 19-20. században</w:t>
      </w:r>
    </w:p>
    <w:p w:rsidR="00156B11" w:rsidRPr="00F62A72" w:rsidRDefault="00156B11" w:rsidP="00156B11">
      <w:pPr>
        <w:pStyle w:val="Listaszerbekezds"/>
        <w:numPr>
          <w:ilvl w:val="0"/>
          <w:numId w:val="4"/>
        </w:numPr>
      </w:pPr>
      <w:r w:rsidRPr="00197FDF">
        <w:rPr>
          <w:i/>
        </w:rPr>
        <w:t>A diák</w:t>
      </w:r>
      <w:r>
        <w:rPr>
          <w:i/>
        </w:rPr>
        <w:t>élet jellemző pillanatai a 19-</w:t>
      </w:r>
      <w:r w:rsidRPr="00197FDF">
        <w:rPr>
          <w:i/>
        </w:rPr>
        <w:t>20. században</w:t>
      </w:r>
      <w:r>
        <w:t xml:space="preserve"> (abban az esetben ajánlott, ha a tantárgy a 8. évfolyamon kerül megszervezésre)  </w:t>
      </w:r>
    </w:p>
    <w:p w:rsidR="00156B11" w:rsidRPr="00F62A72" w:rsidRDefault="00156B11" w:rsidP="00156B11">
      <w:pPr>
        <w:pStyle w:val="Cmsor3"/>
        <w:spacing w:before="120" w:after="0"/>
        <w:rPr>
          <w:rFonts w:cstheme="minorHAnsi"/>
          <w:smallCaps/>
        </w:rPr>
      </w:pPr>
      <w:r w:rsidRPr="00F62A72">
        <w:rPr>
          <w:rFonts w:cstheme="minorHAnsi"/>
          <w:smallCaps/>
        </w:rPr>
        <w:t>Fogalmak</w:t>
      </w:r>
    </w:p>
    <w:p w:rsidR="00156B11" w:rsidRDefault="00156B11" w:rsidP="00156B11">
      <w:proofErr w:type="gramStart"/>
      <w:r>
        <w:t>j</w:t>
      </w:r>
      <w:r w:rsidRPr="006F0A56">
        <w:t>urta</w:t>
      </w:r>
      <w:proofErr w:type="gramEnd"/>
      <w:r w:rsidRPr="006F0A56">
        <w:t xml:space="preserve">, veremház, egysejtű ház, többosztatú ház, falazat, tetőtartó szerkezet, tetőformák, konyhai cserépedény, </w:t>
      </w:r>
      <w:r>
        <w:t xml:space="preserve">sparhelt, </w:t>
      </w:r>
      <w:r w:rsidRPr="006F0A56">
        <w:t>munkasarok, szentsarok, munkamegos</w:t>
      </w:r>
      <w:r>
        <w:t>ztás;</w:t>
      </w:r>
      <w:r w:rsidRPr="006F0A56">
        <w:t xml:space="preserve"> </w:t>
      </w:r>
    </w:p>
    <w:p w:rsidR="00156B11" w:rsidRDefault="00156B11" w:rsidP="00156B11">
      <w:proofErr w:type="gramStart"/>
      <w:r>
        <w:t>ü</w:t>
      </w:r>
      <w:r w:rsidRPr="00200925">
        <w:t>nnep</w:t>
      </w:r>
      <w:proofErr w:type="gramEnd"/>
      <w:r w:rsidRPr="00200925">
        <w:t xml:space="preserve">, jeles nap, böjt, advent, </w:t>
      </w:r>
      <w:r w:rsidRPr="00F958A4">
        <w:t>köszöntő szokások</w:t>
      </w:r>
      <w:r>
        <w:t>,</w:t>
      </w:r>
      <w:r w:rsidRPr="00F958A4">
        <w:t xml:space="preserve"> lucázás, </w:t>
      </w:r>
      <w:r w:rsidRPr="00F958A4">
        <w:rPr>
          <w:rFonts w:cstheme="minorHAnsi"/>
        </w:rPr>
        <w:t>kántálás, betlehemezés, bölcsőske, regölés, aprószentek napi vesszőzés, háromkirályjárás,</w:t>
      </w:r>
      <w:r w:rsidRPr="00F958A4">
        <w:t xml:space="preserve"> iskolába toborzó szokások, böjti játékok, kiszehajtás, villőzés, húsvét, zöldágjárás, komatálküldés, májusfaállítás, pünkösdölés</w:t>
      </w:r>
      <w:r>
        <w:t>, pünkösdikirályné-járás, nyári napforduló,</w:t>
      </w:r>
      <w:r w:rsidRPr="00493FF9">
        <w:t xml:space="preserve"> </w:t>
      </w:r>
      <w:r w:rsidRPr="00200925">
        <w:t>kaláka, pásztorünnep</w:t>
      </w:r>
      <w:r>
        <w:t xml:space="preserve">, búcsú, </w:t>
      </w:r>
      <w:r w:rsidRPr="00AB3B52">
        <w:rPr>
          <w:rFonts w:cs="Times New Roman"/>
          <w:noProof/>
        </w:rPr>
        <w:t>gyereklakodalom</w:t>
      </w:r>
      <w:r>
        <w:rPr>
          <w:rFonts w:cs="Times New Roman"/>
          <w:noProof/>
        </w:rPr>
        <w:t>,</w:t>
      </w:r>
      <w:r w:rsidRPr="00AB3B52">
        <w:rPr>
          <w:rFonts w:cs="Times New Roman"/>
          <w:noProof/>
        </w:rPr>
        <w:t xml:space="preserve"> leány</w:t>
      </w:r>
      <w:r>
        <w:rPr>
          <w:rFonts w:cs="Times New Roman"/>
          <w:noProof/>
        </w:rPr>
        <w:t>élet</w:t>
      </w:r>
      <w:r w:rsidRPr="00AB3B52">
        <w:rPr>
          <w:rFonts w:cs="Times New Roman"/>
          <w:noProof/>
        </w:rPr>
        <w:t>, legényélet, lakodalom</w:t>
      </w:r>
      <w:r>
        <w:rPr>
          <w:rFonts w:cs="Times New Roman"/>
          <w:noProof/>
        </w:rPr>
        <w:t>;</w:t>
      </w:r>
      <w:r w:rsidRPr="00652C0F">
        <w:t xml:space="preserve"> </w:t>
      </w:r>
    </w:p>
    <w:p w:rsidR="00156B11" w:rsidRDefault="00156B11" w:rsidP="00156B11">
      <w:proofErr w:type="gramStart"/>
      <w:r>
        <w:t>s</w:t>
      </w:r>
      <w:r w:rsidRPr="00F230C2">
        <w:t xml:space="preserve">zántás, vetés, aratás, </w:t>
      </w:r>
      <w:r w:rsidRPr="00200925">
        <w:t>szüret,</w:t>
      </w:r>
      <w:r>
        <w:t xml:space="preserve"> </w:t>
      </w:r>
      <w:r w:rsidRPr="00F230C2">
        <w:t xml:space="preserve">szilaj és félszilaj </w:t>
      </w:r>
      <w:r>
        <w:t>pásztorkodás</w:t>
      </w:r>
      <w:r w:rsidRPr="00F230C2">
        <w:t>, fonás, szövés, fonó, ing, gatya, pendely, szoknya, kötény, ünnepi viselet, böjtös</w:t>
      </w:r>
      <w:r>
        <w:t xml:space="preserve"> nap, kenyérsütés, téli étrend, nyári étrend,</w:t>
      </w:r>
      <w:r w:rsidRPr="00200925">
        <w:t xml:space="preserve"> fonó, tollfosztó, kukoricafosztó, vásár, </w:t>
      </w:r>
      <w:r>
        <w:t xml:space="preserve">körjáték, </w:t>
      </w:r>
      <w:r w:rsidRPr="006F0A56">
        <w:t>utánzó játék, esz</w:t>
      </w:r>
      <w:r>
        <w:t>közös játék, sport jellegű játék,</w:t>
      </w:r>
      <w:r w:rsidRPr="002829C2">
        <w:t xml:space="preserve"> </w:t>
      </w:r>
      <w:r w:rsidRPr="00AB3B52">
        <w:rPr>
          <w:rFonts w:cs="Times New Roman"/>
          <w:noProof/>
        </w:rPr>
        <w:t>gyermekfolklór, népi játék</w:t>
      </w:r>
      <w:r>
        <w:rPr>
          <w:rFonts w:cs="Times New Roman"/>
          <w:noProof/>
        </w:rPr>
        <w:t>,</w:t>
      </w:r>
      <w:r>
        <w:t xml:space="preserve"> kávéház, kaszinó, „korzózás”, polgár, munkás, értelmiség, </w:t>
      </w:r>
      <w:r w:rsidRPr="00AB3B52">
        <w:rPr>
          <w:rFonts w:cs="Times New Roman"/>
          <w:noProof/>
        </w:rPr>
        <w:t>keresztelő</w:t>
      </w:r>
      <w:proofErr w:type="gramEnd"/>
    </w:p>
    <w:p w:rsidR="00156B11" w:rsidRPr="00652C0F" w:rsidRDefault="00156B11" w:rsidP="00156B11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:rsidR="00156B11" w:rsidRDefault="00156B11" w:rsidP="00156B11">
      <w:pPr>
        <w:pStyle w:val="Listaszerbekezds"/>
        <w:numPr>
          <w:ilvl w:val="0"/>
          <w:numId w:val="7"/>
        </w:numPr>
        <w:ind w:left="426"/>
      </w:pPr>
      <w:r w:rsidRPr="00652C0F">
        <w:lastRenderedPageBreak/>
        <w:t xml:space="preserve">Tanulmányi kirándulás </w:t>
      </w:r>
      <w:r>
        <w:t xml:space="preserve">néprajzi tematikájú kiállítás megtekintésével (például </w:t>
      </w:r>
      <w:r w:rsidRPr="00652C0F">
        <w:t>Szentendrei Szabadtéri Néprajzi Múzeum</w:t>
      </w:r>
      <w:r>
        <w:t>)</w:t>
      </w:r>
      <w:r w:rsidRPr="00652C0F">
        <w:t xml:space="preserve"> </w:t>
      </w:r>
    </w:p>
    <w:p w:rsidR="00156B11" w:rsidRPr="00652C0F" w:rsidRDefault="00156B11" w:rsidP="00156B11">
      <w:pPr>
        <w:numPr>
          <w:ilvl w:val="0"/>
          <w:numId w:val="7"/>
        </w:numPr>
        <w:spacing w:after="160" w:line="259" w:lineRule="auto"/>
        <w:ind w:left="426" w:hanging="284"/>
        <w:contextualSpacing/>
      </w:pPr>
      <w:r w:rsidRPr="00652C0F">
        <w:t>A</w:t>
      </w:r>
      <w:r>
        <w:t xml:space="preserve"> szűkebb és tágabb lakóhely</w:t>
      </w:r>
      <w:r w:rsidRPr="00652C0F">
        <w:t xml:space="preserve"> életmód</w:t>
      </w:r>
      <w:r>
        <w:t>ja</w:t>
      </w:r>
      <w:r w:rsidRPr="00652C0F">
        <w:t xml:space="preserve"> és a háztípus</w:t>
      </w:r>
      <w:r>
        <w:t>ai</w:t>
      </w:r>
      <w:r w:rsidRPr="00652C0F">
        <w:t xml:space="preserve"> történeti változásainak elemzése fényképek</w:t>
      </w:r>
      <w:r>
        <w:t>, korabeli leírások</w:t>
      </w:r>
      <w:r w:rsidRPr="00652C0F">
        <w:t xml:space="preserve"> alapján</w:t>
      </w:r>
      <w:r>
        <w:t xml:space="preserve"> </w:t>
      </w:r>
    </w:p>
    <w:p w:rsidR="00156B11" w:rsidRPr="00652C0F" w:rsidRDefault="00156B11" w:rsidP="00156B11">
      <w:pPr>
        <w:numPr>
          <w:ilvl w:val="0"/>
          <w:numId w:val="7"/>
        </w:numPr>
        <w:spacing w:after="160" w:line="259" w:lineRule="auto"/>
        <w:ind w:left="426" w:hanging="284"/>
        <w:contextualSpacing/>
      </w:pPr>
      <w:r w:rsidRPr="00652C0F">
        <w:t xml:space="preserve">A természeti körülmények, a rendelkezésre álló építési anyagok és a különböző háztípusok kialakulása közötti összefüggések ábrázolása térképen. </w:t>
      </w:r>
      <w:r>
        <w:t>Egy-egy tájegységhez kapcsolódó háztípus grafikus ábrázolása</w:t>
      </w:r>
    </w:p>
    <w:p w:rsidR="00156B11" w:rsidRPr="00652C0F" w:rsidRDefault="00156B11" w:rsidP="00156B11">
      <w:pPr>
        <w:spacing w:after="160" w:line="259" w:lineRule="auto"/>
        <w:ind w:left="426"/>
        <w:contextualSpacing/>
      </w:pPr>
    </w:p>
    <w:p w:rsidR="00156B11" w:rsidRPr="00652C0F" w:rsidRDefault="00156B11" w:rsidP="00156B11">
      <w:pPr>
        <w:numPr>
          <w:ilvl w:val="0"/>
          <w:numId w:val="7"/>
        </w:numPr>
        <w:spacing w:after="160" w:line="259" w:lineRule="auto"/>
        <w:ind w:left="426" w:hanging="284"/>
        <w:contextualSpacing/>
      </w:pPr>
      <w:r w:rsidRPr="00652C0F">
        <w:t>Az évszázaddal korábbi idők családon belüli, korosztályok és nemek szerinti munkamegosztás összehasonlítása a mai kor</w:t>
      </w:r>
      <w:r>
        <w:t xml:space="preserve"> feladataival</w:t>
      </w:r>
      <w:r w:rsidRPr="00652C0F">
        <w:t>: heti munkaterv készítése saját, családon belüli feladatokkal</w:t>
      </w:r>
      <w:r>
        <w:t>, a munkaterv egy-egy kiválasztott elemének előadása</w:t>
      </w:r>
      <w:r w:rsidRPr="00652C0F">
        <w:t xml:space="preserve"> </w:t>
      </w:r>
    </w:p>
    <w:p w:rsidR="00156B11" w:rsidRPr="00652C0F" w:rsidRDefault="00156B11" w:rsidP="00156B11">
      <w:pPr>
        <w:numPr>
          <w:ilvl w:val="0"/>
          <w:numId w:val="7"/>
        </w:numPr>
        <w:spacing w:after="160" w:line="259" w:lineRule="auto"/>
        <w:ind w:left="426" w:hanging="284"/>
        <w:contextualSpacing/>
      </w:pPr>
      <w:r w:rsidRPr="00652C0F">
        <w:t>Népi játékok élményszerű elsajátítása: sport</w:t>
      </w:r>
      <w:r>
        <w:t xml:space="preserve"> </w:t>
      </w:r>
      <w:r w:rsidRPr="00652C0F">
        <w:t xml:space="preserve">jellegű, mozgásos játékok, párválasztó játékok megtanulása és eljátszása </w:t>
      </w:r>
    </w:p>
    <w:p w:rsidR="00156B11" w:rsidRPr="00652C0F" w:rsidRDefault="00156B11" w:rsidP="00156B11">
      <w:pPr>
        <w:numPr>
          <w:ilvl w:val="0"/>
          <w:numId w:val="7"/>
        </w:numPr>
        <w:spacing w:after="160" w:line="259" w:lineRule="auto"/>
        <w:ind w:left="426" w:hanging="284"/>
        <w:contextualSpacing/>
      </w:pPr>
      <w:r>
        <w:t>Audiovizuális és írott n</w:t>
      </w:r>
      <w:r w:rsidRPr="00652C0F">
        <w:t>éprajzi forrásanyagok</w:t>
      </w:r>
      <w:r>
        <w:t xml:space="preserve"> feldolgozása grafikai szervezők segítségével</w:t>
      </w:r>
    </w:p>
    <w:p w:rsidR="00156B11" w:rsidRPr="00652C0F" w:rsidRDefault="00156B11" w:rsidP="00156B11">
      <w:pPr>
        <w:numPr>
          <w:ilvl w:val="0"/>
          <w:numId w:val="7"/>
        </w:numPr>
        <w:spacing w:after="160" w:line="259" w:lineRule="auto"/>
        <w:ind w:left="426" w:hanging="284"/>
        <w:contextualSpacing/>
      </w:pPr>
      <w:r w:rsidRPr="00652C0F">
        <w:t xml:space="preserve">A különböző jeles napokhoz, </w:t>
      </w:r>
      <w:r>
        <w:t xml:space="preserve">keresztény </w:t>
      </w:r>
      <w:r w:rsidRPr="00652C0F">
        <w:t>ünnepi szokásokhoz kapcsolódó</w:t>
      </w:r>
      <w:r>
        <w:t xml:space="preserve"> témanap, tematikus hét vagy témahét szervezése, tablókészítéssel,</w:t>
      </w:r>
      <w:r w:rsidRPr="00652C0F">
        <w:t xml:space="preserve"> kiválasztott </w:t>
      </w:r>
      <w:r>
        <w:t>ünnephez kapcsolód szokások hagyományhű, dramatikus megjelenítésével</w:t>
      </w:r>
    </w:p>
    <w:p w:rsidR="00156B11" w:rsidRPr="00652C0F" w:rsidRDefault="00156B11" w:rsidP="00156B11">
      <w:pPr>
        <w:numPr>
          <w:ilvl w:val="0"/>
          <w:numId w:val="7"/>
        </w:numPr>
        <w:spacing w:after="160" w:line="259" w:lineRule="auto"/>
        <w:ind w:left="426" w:hanging="284"/>
        <w:contextualSpacing/>
      </w:pPr>
      <w:r w:rsidRPr="00652C0F">
        <w:t xml:space="preserve">A </w:t>
      </w:r>
      <w:proofErr w:type="gramStart"/>
      <w:r w:rsidRPr="00652C0F">
        <w:t>kalendáriumi</w:t>
      </w:r>
      <w:proofErr w:type="gramEnd"/>
      <w:r w:rsidRPr="00652C0F">
        <w:t xml:space="preserve"> szokásokhoz kapcsolódó</w:t>
      </w:r>
      <w:r>
        <w:t xml:space="preserve"> szokásokról,</w:t>
      </w:r>
      <w:r w:rsidRPr="00652C0F">
        <w:t xml:space="preserve"> tevékenység</w:t>
      </w:r>
      <w:r>
        <w:t>ről előadás készítése pl.</w:t>
      </w:r>
      <w:r w:rsidRPr="00652C0F">
        <w:t xml:space="preserve"> termés- (pl. lucabúza ültetés), férj- (pl. András napi böjtölés), időjárásjóslás (pl. hagymakalendárium); </w:t>
      </w:r>
    </w:p>
    <w:p w:rsidR="00156B11" w:rsidRPr="00652C0F" w:rsidRDefault="00156B11" w:rsidP="00156B11">
      <w:pPr>
        <w:numPr>
          <w:ilvl w:val="0"/>
          <w:numId w:val="7"/>
        </w:numPr>
        <w:spacing w:after="160" w:line="259" w:lineRule="auto"/>
        <w:ind w:left="426" w:hanging="284"/>
        <w:contextualSpacing/>
      </w:pPr>
      <w:r>
        <w:t xml:space="preserve">Egyéni vagy csoportos munkában népi </w:t>
      </w:r>
      <w:proofErr w:type="gramStart"/>
      <w:r>
        <w:t>k</w:t>
      </w:r>
      <w:r w:rsidRPr="00652C0F">
        <w:t>alendárium</w:t>
      </w:r>
      <w:proofErr w:type="gramEnd"/>
      <w:r>
        <w:t xml:space="preserve"> készítése</w:t>
      </w:r>
      <w:r w:rsidRPr="00652C0F">
        <w:t xml:space="preserve"> </w:t>
      </w:r>
      <w:r>
        <w:t xml:space="preserve">az ünnepekhez, jeles napokhoz, társas munkákhoz kapcsolódó </w:t>
      </w:r>
      <w:r w:rsidRPr="00652C0F">
        <w:t>szokások</w:t>
      </w:r>
      <w:r>
        <w:t xml:space="preserve"> rövid képi és szöveges bemutatásával, felhasználva a digitális technológia lehetőségeit </w:t>
      </w:r>
    </w:p>
    <w:p w:rsidR="00156B11" w:rsidRDefault="00156B11" w:rsidP="00156B11">
      <w:pPr>
        <w:numPr>
          <w:ilvl w:val="0"/>
          <w:numId w:val="7"/>
        </w:numPr>
        <w:spacing w:after="160" w:line="259" w:lineRule="auto"/>
        <w:ind w:left="426" w:hanging="284"/>
        <w:contextualSpacing/>
      </w:pPr>
      <w:r>
        <w:t>Képzelt é</w:t>
      </w:r>
      <w:r w:rsidRPr="00652C0F">
        <w:t>lménybeszámoló</w:t>
      </w:r>
      <w:r>
        <w:t xml:space="preserve"> készítése egy,</w:t>
      </w:r>
      <w:r w:rsidRPr="00652C0F">
        <w:t xml:space="preserve"> </w:t>
      </w:r>
      <w:r>
        <w:t xml:space="preserve">a szűkebb vagy tágabb lakóhelyhez kapcsolódó </w:t>
      </w:r>
      <w:r w:rsidRPr="00652C0F">
        <w:t>hagyományos közösségi, ünnepi alkal</w:t>
      </w:r>
      <w:r>
        <w:t>o</w:t>
      </w:r>
      <w:r w:rsidRPr="00652C0F">
        <w:t>m</w:t>
      </w:r>
      <w:r>
        <w:t>r</w:t>
      </w:r>
      <w:r w:rsidRPr="00652C0F">
        <w:t>ól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 w:rsidRPr="00652C0F">
        <w:t>A fonó, a kukoricafosztó</w:t>
      </w:r>
      <w:r>
        <w:t xml:space="preserve"> vagy egyéb</w:t>
      </w:r>
      <w:r w:rsidRPr="00652C0F">
        <w:t xml:space="preserve"> a társas munk</w:t>
      </w:r>
      <w:r>
        <w:t>a</w:t>
      </w:r>
      <w:r w:rsidRPr="00652C0F">
        <w:t xml:space="preserve"> szokásainak dramatikus feldolgozás</w:t>
      </w:r>
      <w:r>
        <w:t>a</w:t>
      </w:r>
      <w:r w:rsidRPr="00652C0F">
        <w:t xml:space="preserve"> a </w:t>
      </w:r>
      <w:r>
        <w:t>kapcsolódó</w:t>
      </w:r>
      <w:r w:rsidRPr="00652C0F">
        <w:t xml:space="preserve"> játék</w:t>
      </w:r>
      <w:r>
        <w:t>ok</w:t>
      </w:r>
      <w:r w:rsidRPr="00652C0F">
        <w:t xml:space="preserve"> felelevenítésével, meséléssel, közös énekléssel</w:t>
      </w:r>
      <w:r w:rsidRPr="00BE476C">
        <w:t xml:space="preserve"> </w:t>
      </w:r>
    </w:p>
    <w:p w:rsidR="00156B11" w:rsidRPr="00652C0F" w:rsidRDefault="00156B11" w:rsidP="00156B11">
      <w:pPr>
        <w:pStyle w:val="Listaszerbekezds"/>
        <w:numPr>
          <w:ilvl w:val="0"/>
          <w:numId w:val="4"/>
        </w:numPr>
      </w:pPr>
      <w:r>
        <w:t>H</w:t>
      </w:r>
      <w:r w:rsidRPr="00652C0F">
        <w:t>elyi vőfélyversek gyűjtése</w:t>
      </w:r>
      <w:r>
        <w:t>,</w:t>
      </w:r>
      <w:r w:rsidRPr="00652C0F">
        <w:t xml:space="preserve"> </w:t>
      </w:r>
      <w:r>
        <w:t>g</w:t>
      </w:r>
      <w:r w:rsidRPr="00652C0F">
        <w:t>yermeklakodalmas eljátszása</w:t>
      </w:r>
    </w:p>
    <w:p w:rsidR="00156B11" w:rsidRDefault="00156B11" w:rsidP="00156B11">
      <w:pPr>
        <w:pStyle w:val="Listaszerbekezds"/>
        <w:numPr>
          <w:ilvl w:val="0"/>
          <w:numId w:val="7"/>
        </w:numPr>
        <w:ind w:left="426" w:hanging="284"/>
      </w:pPr>
      <w:r w:rsidRPr="00652C0F">
        <w:t xml:space="preserve">Vásári </w:t>
      </w:r>
      <w:r>
        <w:t xml:space="preserve">témanap, tematikus hét vagy </w:t>
      </w:r>
      <w:r w:rsidRPr="00652C0F">
        <w:t xml:space="preserve">témahét </w:t>
      </w:r>
      <w:r>
        <w:t>keretében</w:t>
      </w:r>
      <w:r w:rsidRPr="00652C0F">
        <w:t xml:space="preserve"> portékák elkészítése</w:t>
      </w:r>
      <w:r>
        <w:t xml:space="preserve">, </w:t>
      </w:r>
      <w:r w:rsidRPr="00652C0F">
        <w:t>vásári kikiáltók megtanulása, a vásári forgatag megjelenítése, az alku eljátszása</w:t>
      </w:r>
      <w:r>
        <w:t>, v</w:t>
      </w:r>
      <w:r w:rsidRPr="00652C0F">
        <w:t xml:space="preserve">ásári élmények megosztása az osztályközösségben. </w:t>
      </w:r>
    </w:p>
    <w:p w:rsidR="00156B11" w:rsidRDefault="00156B11" w:rsidP="00156B11">
      <w:pPr>
        <w:pStyle w:val="Listaszerbekezds"/>
        <w:numPr>
          <w:ilvl w:val="0"/>
          <w:numId w:val="7"/>
        </w:numPr>
        <w:ind w:left="426" w:hanging="284"/>
      </w:pPr>
      <w:r w:rsidRPr="00652C0F">
        <w:t xml:space="preserve">Vásári életképek </w:t>
      </w:r>
      <w:r>
        <w:t xml:space="preserve">bemutatása plakát vagy képregény készítésével </w:t>
      </w:r>
      <w:r w:rsidRPr="003E68EE">
        <w:t xml:space="preserve"> </w:t>
      </w:r>
    </w:p>
    <w:p w:rsidR="00156B11" w:rsidRDefault="00156B11" w:rsidP="00156B11">
      <w:pPr>
        <w:pStyle w:val="Listaszerbekezds"/>
        <w:numPr>
          <w:ilvl w:val="0"/>
          <w:numId w:val="7"/>
        </w:numPr>
        <w:ind w:left="426" w:hanging="284"/>
      </w:pPr>
      <w:r w:rsidRPr="00652C0F">
        <w:t>Az emberi élet fordulóihoz kapcsolódó szokások néhány jellegzetességének összehasonlítása a mai korral irodalmi szemelvények alapján</w:t>
      </w:r>
      <w:r w:rsidRPr="00BE476C">
        <w:t xml:space="preserve"> </w:t>
      </w:r>
    </w:p>
    <w:p w:rsidR="00156B11" w:rsidRDefault="00156B11" w:rsidP="00156B11">
      <w:pPr>
        <w:pStyle w:val="Listaszerbekezds"/>
        <w:numPr>
          <w:ilvl w:val="0"/>
          <w:numId w:val="7"/>
        </w:numPr>
        <w:ind w:left="426" w:hanging="284"/>
      </w:pPr>
      <w:r w:rsidRPr="00652C0F">
        <w:t xml:space="preserve">A szülőföld </w:t>
      </w:r>
      <w:r>
        <w:t xml:space="preserve">vagy egy választott táj </w:t>
      </w:r>
      <w:r w:rsidRPr="00652C0F">
        <w:t>jellegzetes népviseletének megismerése eredeti ruhadarabok</w:t>
      </w:r>
      <w:r>
        <w:t>, fotók vagy múzeumlátogatás segítségével</w:t>
      </w:r>
      <w:r w:rsidRPr="00652C0F">
        <w:t xml:space="preserve">. </w:t>
      </w:r>
    </w:p>
    <w:p w:rsidR="00156B11" w:rsidRPr="00652C0F" w:rsidRDefault="00156B11" w:rsidP="00156B11">
      <w:pPr>
        <w:pStyle w:val="Listaszerbekezds"/>
        <w:numPr>
          <w:ilvl w:val="0"/>
          <w:numId w:val="7"/>
        </w:numPr>
        <w:ind w:left="426" w:hanging="284"/>
      </w:pPr>
      <w:r w:rsidRPr="00652C0F">
        <w:t xml:space="preserve">A hétköznapi viselet elemeinek összehasonlítása a gyerekek ruházatával képek alapján. A hasonlóságok és a különbségek megfogalmazása </w:t>
      </w:r>
    </w:p>
    <w:p w:rsidR="00156B11" w:rsidRPr="00652C0F" w:rsidRDefault="00156B11" w:rsidP="00156B11">
      <w:pPr>
        <w:pStyle w:val="Listaszerbekezds"/>
        <w:numPr>
          <w:ilvl w:val="0"/>
          <w:numId w:val="4"/>
        </w:numPr>
      </w:pPr>
      <w:r w:rsidRPr="00652C0F">
        <w:t>A hagyományos paraszti táplálkozás jellemzőinek és a gyerekek étkezési szokásainak összevetése heti étrend készítésével.</w:t>
      </w:r>
    </w:p>
    <w:p w:rsidR="00156B11" w:rsidRPr="00652C0F" w:rsidRDefault="00156B11" w:rsidP="00156B11">
      <w:pPr>
        <w:pStyle w:val="Listaszerbekezds"/>
        <w:numPr>
          <w:ilvl w:val="0"/>
          <w:numId w:val="4"/>
        </w:numPr>
      </w:pPr>
      <w:r>
        <w:t>Gyermek</w:t>
      </w:r>
      <w:r w:rsidRPr="00652C0F">
        <w:t>mondókák gyűjtése</w:t>
      </w:r>
    </w:p>
    <w:p w:rsidR="00156B11" w:rsidRDefault="00156B11" w:rsidP="00156B11">
      <w:pPr>
        <w:numPr>
          <w:ilvl w:val="0"/>
          <w:numId w:val="7"/>
        </w:numPr>
        <w:spacing w:after="160" w:line="259" w:lineRule="auto"/>
        <w:ind w:left="426" w:hanging="284"/>
        <w:contextualSpacing/>
      </w:pPr>
      <w:r>
        <w:t>Digitális archívumok segítségével régi képek gyűjtése, majd életképsorozatok összeállítása a városi életforma jellegzetességeiről a 19-20. század fordulóján pl. kávéház, piac, hivatal, színház</w:t>
      </w:r>
    </w:p>
    <w:p w:rsidR="00156B11" w:rsidRDefault="00156B11" w:rsidP="00156B11">
      <w:pPr>
        <w:numPr>
          <w:ilvl w:val="0"/>
          <w:numId w:val="7"/>
        </w:numPr>
        <w:spacing w:after="160" w:line="259" w:lineRule="auto"/>
        <w:ind w:left="426" w:hanging="284"/>
        <w:contextualSpacing/>
      </w:pPr>
      <w:r>
        <w:t xml:space="preserve">A kor városi életformáját bemutató irodalmi szemelvények feldolgozása csoportmunkában </w:t>
      </w:r>
    </w:p>
    <w:p w:rsidR="00156B11" w:rsidRPr="00197FDF" w:rsidRDefault="00156B11" w:rsidP="00156B11">
      <w:pPr>
        <w:numPr>
          <w:ilvl w:val="0"/>
          <w:numId w:val="7"/>
        </w:numPr>
        <w:spacing w:after="160" w:line="259" w:lineRule="auto"/>
        <w:ind w:left="426" w:hanging="284"/>
        <w:contextualSpacing/>
        <w:rPr>
          <w:i/>
        </w:rPr>
      </w:pPr>
      <w:r>
        <w:rPr>
          <w:i/>
        </w:rPr>
        <w:t xml:space="preserve">Egyéni gyűjtőmunkát követően közös beszélgetés a 19-20. századforduló és a 20. század iskolai életéről, felhasználva az elérhető digitális tartalmakat </w:t>
      </w:r>
      <w:r>
        <w:t>(abban az esetben ajánlott, ha a tantárgy a 8. évfolyamon kerül megszervezésre)</w:t>
      </w:r>
    </w:p>
    <w:p w:rsidR="00156B11" w:rsidRPr="00B35583" w:rsidRDefault="00156B11" w:rsidP="003B747F">
      <w:pPr>
        <w:spacing w:before="480" w:after="0"/>
        <w:rPr>
          <w:rFonts w:ascii="Cambria" w:hAnsi="Cambria"/>
          <w:b/>
          <w:color w:val="2E74B5" w:themeColor="accent1" w:themeShade="BF"/>
          <w:sz w:val="24"/>
          <w:szCs w:val="24"/>
        </w:rPr>
      </w:pPr>
      <w:r w:rsidRPr="00B35583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lastRenderedPageBreak/>
        <w:t xml:space="preserve">Témakör: </w:t>
      </w:r>
      <w:r>
        <w:rPr>
          <w:rFonts w:ascii="Cambria" w:hAnsi="Cambria"/>
          <w:b/>
          <w:sz w:val="24"/>
          <w:szCs w:val="24"/>
        </w:rPr>
        <w:t>Örökségünk, hagyományaink, nagyjaink</w:t>
      </w:r>
    </w:p>
    <w:p w:rsidR="00156B11" w:rsidRPr="003E5CC9" w:rsidRDefault="008B3EDD" w:rsidP="00156B11">
      <w:pPr>
        <w:rPr>
          <w:rFonts w:ascii="Cambria" w:hAnsi="Cambria"/>
          <w:b/>
          <w:bCs/>
          <w:color w:val="FF0000"/>
          <w:sz w:val="28"/>
          <w:szCs w:val="28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t>Ó</w:t>
      </w:r>
      <w:r w:rsidR="00156B11" w:rsidRPr="00B35583">
        <w:rPr>
          <w:rFonts w:ascii="Cambria" w:hAnsi="Cambria" w:cstheme="minorHAnsi"/>
          <w:b/>
          <w:smallCaps/>
          <w:color w:val="2E74B5" w:themeColor="accent1" w:themeShade="BF"/>
        </w:rPr>
        <w:t>raszám:</w:t>
      </w:r>
      <w:r w:rsidR="00156B11" w:rsidRPr="00F46F22">
        <w:t xml:space="preserve"> </w:t>
      </w:r>
      <w:r w:rsidR="00156B11" w:rsidRPr="003E5CC9">
        <w:rPr>
          <w:b/>
          <w:color w:val="FF0000"/>
          <w:sz w:val="28"/>
          <w:szCs w:val="28"/>
        </w:rPr>
        <w:t>14</w:t>
      </w:r>
      <w:r w:rsidR="00156B11" w:rsidRPr="003E5CC9">
        <w:rPr>
          <w:rFonts w:ascii="Cambria" w:hAnsi="Cambria"/>
          <w:b/>
          <w:bCs/>
          <w:color w:val="FF0000"/>
          <w:sz w:val="28"/>
          <w:szCs w:val="28"/>
        </w:rPr>
        <w:t xml:space="preserve"> óra</w:t>
      </w:r>
    </w:p>
    <w:p w:rsidR="00156B11" w:rsidRPr="00911363" w:rsidRDefault="00156B11" w:rsidP="00156B11">
      <w:pPr>
        <w:pStyle w:val="Cmsor3"/>
        <w:spacing w:before="120" w:after="0"/>
        <w:rPr>
          <w:rFonts w:cstheme="minorHAnsi"/>
          <w:smallCaps/>
        </w:rPr>
      </w:pPr>
      <w:r w:rsidRPr="00F62A72">
        <w:rPr>
          <w:rFonts w:cstheme="minorHAnsi"/>
          <w:smallCaps/>
        </w:rPr>
        <w:t>Tanulási eredmények</w:t>
      </w:r>
    </w:p>
    <w:p w:rsidR="00156B11" w:rsidRPr="00911363" w:rsidRDefault="00156B11" w:rsidP="00156B11">
      <w:pPr>
        <w:spacing w:after="0"/>
        <w:rPr>
          <w:b/>
        </w:rPr>
      </w:pPr>
      <w:r w:rsidRPr="00911363">
        <w:rPr>
          <w:b/>
        </w:rPr>
        <w:t>A témakör tanulása hozzájárul ahhoz, hogy a tanuló a nevelési-oktatási szakasz végére:</w:t>
      </w:r>
    </w:p>
    <w:p w:rsidR="00156B11" w:rsidRPr="00911363" w:rsidRDefault="00156B11" w:rsidP="00156B11">
      <w:pPr>
        <w:pStyle w:val="Listaszerbekezds"/>
        <w:numPr>
          <w:ilvl w:val="0"/>
          <w:numId w:val="4"/>
        </w:numPr>
      </w:pPr>
      <w:r w:rsidRPr="00911363">
        <w:t>önálló néprajzi gyűjtés segítségével, digitális archívumok tanulmányozása nyomán be tudja mutatni a néprajzi tájak jellemzőit;</w:t>
      </w:r>
    </w:p>
    <w:p w:rsidR="00156B11" w:rsidRPr="00911363" w:rsidRDefault="00156B11" w:rsidP="00156B11">
      <w:pPr>
        <w:pStyle w:val="Listaszerbekezds"/>
        <w:numPr>
          <w:ilvl w:val="0"/>
          <w:numId w:val="4"/>
        </w:numPr>
      </w:pPr>
      <w:r w:rsidRPr="00911363">
        <w:t>helyszínekhez kötött példákat tud mondani hazánk természeti értékeire, épített örökségekre;</w:t>
      </w:r>
    </w:p>
    <w:p w:rsidR="00156B11" w:rsidRPr="00911363" w:rsidRDefault="00156B11" w:rsidP="00156B11">
      <w:pPr>
        <w:pStyle w:val="Listaszerbekezds"/>
        <w:numPr>
          <w:ilvl w:val="0"/>
          <w:numId w:val="4"/>
        </w:numPr>
      </w:pPr>
      <w:r w:rsidRPr="00911363">
        <w:t>nyitottá válik a hazánkban élő nemzetiségek kultúrája iránt</w:t>
      </w:r>
      <w:r>
        <w:t>.</w:t>
      </w:r>
    </w:p>
    <w:p w:rsidR="00156B11" w:rsidRPr="00911363" w:rsidRDefault="00156B11" w:rsidP="00156B11">
      <w:pPr>
        <w:spacing w:after="0"/>
        <w:rPr>
          <w:b/>
        </w:rPr>
      </w:pPr>
      <w:r w:rsidRPr="00911363">
        <w:rPr>
          <w:b/>
        </w:rPr>
        <w:t>A témakör tanulása eredményeként a tanuló:</w:t>
      </w:r>
    </w:p>
    <w:p w:rsidR="00156B11" w:rsidRPr="00911363" w:rsidRDefault="00156B11" w:rsidP="00156B11">
      <w:pPr>
        <w:pStyle w:val="Listaszerbekezds"/>
        <w:numPr>
          <w:ilvl w:val="0"/>
          <w:numId w:val="4"/>
        </w:numPr>
      </w:pPr>
      <w:r w:rsidRPr="00911363">
        <w:t xml:space="preserve">meglátja az összefüggést a szülőföldhöz kötődés kialakulása és a </w:t>
      </w:r>
      <w:proofErr w:type="gramStart"/>
      <w:r w:rsidRPr="00911363">
        <w:t>lokális</w:t>
      </w:r>
      <w:proofErr w:type="gramEnd"/>
      <w:r w:rsidRPr="00911363">
        <w:t xml:space="preserve"> értékek megismerése között</w:t>
      </w:r>
    </w:p>
    <w:p w:rsidR="00156B11" w:rsidRPr="00911363" w:rsidRDefault="00156B11" w:rsidP="00156B11">
      <w:pPr>
        <w:pStyle w:val="Listaszerbekezds"/>
        <w:numPr>
          <w:ilvl w:val="0"/>
          <w:numId w:val="4"/>
        </w:numPr>
      </w:pPr>
      <w:r w:rsidRPr="00911363">
        <w:t>életkorának megfelelő önálló alkotás keretében megjeleníti a magyar tudomány és kultúra eredményeit, a hungarikumokat;</w:t>
      </w:r>
    </w:p>
    <w:p w:rsidR="00156B11" w:rsidRPr="00911363" w:rsidRDefault="00156B11" w:rsidP="00156B11">
      <w:pPr>
        <w:pStyle w:val="Listaszerbekezds"/>
        <w:numPr>
          <w:ilvl w:val="0"/>
          <w:numId w:val="4"/>
        </w:numPr>
      </w:pPr>
      <w:r w:rsidRPr="00911363">
        <w:t>tiszteletben tartja más kultúrák értékeit</w:t>
      </w:r>
      <w:r>
        <w:t>.</w:t>
      </w:r>
    </w:p>
    <w:p w:rsidR="003B747F" w:rsidRDefault="003B747F" w:rsidP="00156B11">
      <w:pPr>
        <w:pStyle w:val="Cmsor3"/>
        <w:spacing w:before="120" w:after="0"/>
        <w:rPr>
          <w:rFonts w:cstheme="minorHAnsi"/>
          <w:smallCaps/>
        </w:rPr>
      </w:pPr>
    </w:p>
    <w:p w:rsidR="00156B11" w:rsidRPr="00F62A72" w:rsidRDefault="00156B11" w:rsidP="00156B11">
      <w:pPr>
        <w:pStyle w:val="Cmsor3"/>
        <w:spacing w:before="120" w:after="0"/>
        <w:rPr>
          <w:rFonts w:cstheme="minorHAnsi"/>
          <w:smallCaps/>
        </w:rPr>
      </w:pPr>
      <w:r w:rsidRPr="00F62A72">
        <w:rPr>
          <w:rFonts w:cstheme="minorHAnsi"/>
          <w:smallCaps/>
        </w:rPr>
        <w:t>Fejlesztési feladatok és ismeretek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 w:rsidRPr="00F958A4">
        <w:t>A</w:t>
      </w:r>
      <w:r>
        <w:t xml:space="preserve"> nemzeti</w:t>
      </w:r>
      <w:r w:rsidRPr="00F958A4">
        <w:t xml:space="preserve"> identitástudat erősítése</w:t>
      </w:r>
    </w:p>
    <w:p w:rsidR="00156B11" w:rsidRPr="00F958A4" w:rsidRDefault="00156B11" w:rsidP="00156B11">
      <w:pPr>
        <w:pStyle w:val="Listaszerbekezds"/>
        <w:numPr>
          <w:ilvl w:val="0"/>
          <w:numId w:val="4"/>
        </w:numPr>
      </w:pPr>
      <w:r>
        <w:t>A magyar népszokások, hagyományok, mint kulturális értékek megismertetése</w:t>
      </w:r>
      <w:r w:rsidRPr="00F958A4">
        <w:t xml:space="preserve"> </w:t>
      </w:r>
    </w:p>
    <w:p w:rsidR="00156B11" w:rsidRPr="00F958A4" w:rsidRDefault="00156B11" w:rsidP="00156B11">
      <w:pPr>
        <w:pStyle w:val="Listaszerbekezds"/>
        <w:numPr>
          <w:ilvl w:val="0"/>
          <w:numId w:val="4"/>
        </w:numPr>
      </w:pPr>
      <w:r w:rsidRPr="00F958A4">
        <w:t xml:space="preserve">Az önálló ismeretszerzés támogatása </w:t>
      </w:r>
    </w:p>
    <w:p w:rsidR="00156B11" w:rsidRPr="00F958A4" w:rsidRDefault="00156B11" w:rsidP="00156B11">
      <w:pPr>
        <w:pStyle w:val="Listaszerbekezds"/>
        <w:numPr>
          <w:ilvl w:val="0"/>
          <w:numId w:val="4"/>
        </w:numPr>
      </w:pPr>
      <w:r w:rsidRPr="00F958A4">
        <w:t>Ismeretek megosztási készségének fejlesztése</w:t>
      </w:r>
    </w:p>
    <w:p w:rsidR="00156B11" w:rsidRPr="00F958A4" w:rsidRDefault="00156B11" w:rsidP="00156B11">
      <w:pPr>
        <w:pStyle w:val="Listaszerbekezds"/>
        <w:numPr>
          <w:ilvl w:val="0"/>
          <w:numId w:val="4"/>
        </w:numPr>
      </w:pPr>
      <w:r w:rsidRPr="00F958A4">
        <w:t>Véleményalkotás gyakorlatának erősítése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N</w:t>
      </w:r>
      <w:r w:rsidRPr="00627725">
        <w:t>éprajzi tájak, tájegységek</w:t>
      </w:r>
      <w:r>
        <w:t xml:space="preserve"> Magyarországon és a Kárpát-medencében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 xml:space="preserve">Dunántúl, Felföld, Alföld, és a kapcsolódó határon túli területek néprajzi jellemzői 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Erdély és Moldva hon- és népismereti, néprajzi jellemzői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A magyarság kulturális öröksége a határon túli területeken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A</w:t>
      </w:r>
      <w:r w:rsidRPr="00302D63">
        <w:t xml:space="preserve"> hazánkban élő nemzetiségek</w:t>
      </w:r>
      <w:r>
        <w:t xml:space="preserve"> kultúrája, hagyományai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Természeti kincseink, az épített környezet értékei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A magyar tudomány és kultúra eredményei és alkotói a nagyvilágban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 xml:space="preserve">A hungarikumok </w:t>
      </w:r>
    </w:p>
    <w:p w:rsidR="003B747F" w:rsidRDefault="003B747F" w:rsidP="00156B11">
      <w:pPr>
        <w:pStyle w:val="Cmsor3"/>
        <w:spacing w:before="120" w:after="0"/>
        <w:rPr>
          <w:rFonts w:cstheme="minorHAnsi"/>
          <w:smallCaps/>
        </w:rPr>
      </w:pPr>
    </w:p>
    <w:p w:rsidR="003B747F" w:rsidRDefault="003B747F" w:rsidP="00156B11">
      <w:pPr>
        <w:pStyle w:val="Cmsor3"/>
        <w:spacing w:before="120" w:after="0"/>
        <w:rPr>
          <w:rFonts w:cstheme="minorHAnsi"/>
          <w:smallCaps/>
        </w:rPr>
      </w:pPr>
    </w:p>
    <w:p w:rsidR="00156B11" w:rsidRPr="00F62A72" w:rsidRDefault="00156B11" w:rsidP="00156B11">
      <w:pPr>
        <w:pStyle w:val="Cmsor3"/>
        <w:spacing w:before="120" w:after="0"/>
        <w:rPr>
          <w:rFonts w:cstheme="minorHAnsi"/>
          <w:smallCaps/>
        </w:rPr>
      </w:pPr>
      <w:r w:rsidRPr="00F62A72">
        <w:rPr>
          <w:rFonts w:cstheme="minorHAnsi"/>
          <w:smallCaps/>
        </w:rPr>
        <w:t>Fogalmak</w:t>
      </w:r>
    </w:p>
    <w:p w:rsidR="00156B11" w:rsidRDefault="00156B11" w:rsidP="00156B11">
      <w:pPr>
        <w:pStyle w:val="Cmsor3"/>
        <w:spacing w:before="120" w:after="0"/>
      </w:pPr>
      <w:proofErr w:type="gramStart"/>
      <w:r w:rsidRPr="00F62A72">
        <w:rPr>
          <w:rFonts w:asciiTheme="minorHAnsi" w:hAnsiTheme="minorHAnsi" w:cstheme="minorHAnsi"/>
          <w:b w:val="0"/>
          <w:color w:val="000000" w:themeColor="text1"/>
        </w:rPr>
        <w:t>néprajzi</w:t>
      </w:r>
      <w:proofErr w:type="gramEnd"/>
      <w:r w:rsidRPr="00F62A72">
        <w:rPr>
          <w:rFonts w:asciiTheme="minorHAnsi" w:hAnsiTheme="minorHAnsi" w:cstheme="minorHAnsi"/>
          <w:b w:val="0"/>
          <w:color w:val="000000" w:themeColor="text1"/>
        </w:rPr>
        <w:t xml:space="preserve"> csoport, nemzetiség, néprajzi táj, határainkon túl élő magyarok, </w:t>
      </w:r>
      <w:r>
        <w:rPr>
          <w:rFonts w:asciiTheme="minorHAnsi" w:hAnsiTheme="minorHAnsi" w:cstheme="minorHAnsi"/>
          <w:b w:val="0"/>
          <w:color w:val="000000" w:themeColor="text1"/>
        </w:rPr>
        <w:t>szórvány,</w:t>
      </w:r>
      <w:r w:rsidRPr="00F62A72">
        <w:rPr>
          <w:rFonts w:asciiTheme="minorHAnsi" w:hAnsiTheme="minorHAnsi" w:cstheme="minorHAnsi"/>
          <w:b w:val="0"/>
          <w:color w:val="000000" w:themeColor="text1"/>
        </w:rPr>
        <w:t xml:space="preserve"> nemzeti összetartozás</w:t>
      </w:r>
      <w:r>
        <w:rPr>
          <w:rFonts w:asciiTheme="minorHAnsi" w:hAnsiTheme="minorHAnsi" w:cstheme="minorHAnsi"/>
          <w:b w:val="0"/>
          <w:color w:val="000000" w:themeColor="text1"/>
        </w:rPr>
        <w:t>, haza, hazaszeretet, hungarikum, világörökség</w:t>
      </w:r>
    </w:p>
    <w:p w:rsidR="00156B11" w:rsidRPr="00652C0F" w:rsidRDefault="00156B11" w:rsidP="00156B11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 w:rsidRPr="00652C0F">
        <w:t>A határon túli magyarlakta területek, illetve a magyar nyelvterület nagy néprajzi tájainak azonosítása térképen. A magyar nyelvterületen élő néprajzi csoportok (pl. palóc, matyó, kun, székely), nemzetiségek (pl. német, szlovák, szerb, horvát) megnevezése</w:t>
      </w:r>
    </w:p>
    <w:p w:rsidR="00156B11" w:rsidRPr="00652C0F" w:rsidRDefault="00156B11" w:rsidP="00156B11">
      <w:pPr>
        <w:pStyle w:val="Listaszerbekezds"/>
        <w:numPr>
          <w:ilvl w:val="0"/>
          <w:numId w:val="4"/>
        </w:numPr>
      </w:pPr>
      <w:r>
        <w:t>Egy-egy határon túli tájegység legfontosabb természeti kincseinek, épített örökségének, népszokásainak feldolgozása plakátkészítéssel csoportmunkában</w:t>
      </w:r>
    </w:p>
    <w:p w:rsidR="00156B11" w:rsidRPr="00652C0F" w:rsidRDefault="00156B11" w:rsidP="00156B11">
      <w:pPr>
        <w:pStyle w:val="Listaszerbekezds"/>
        <w:numPr>
          <w:ilvl w:val="0"/>
          <w:numId w:val="4"/>
        </w:numPr>
      </w:pPr>
      <w:r w:rsidRPr="00652C0F">
        <w:t xml:space="preserve">Képek gyűjtése a megismert tájakra jellemző viseletekről, népi építészetről, népművészetről, hagyományokról. Csoportonként tabló készítése </w:t>
      </w:r>
      <w:r>
        <w:t>egy</w:t>
      </w:r>
      <w:r w:rsidRPr="00652C0F">
        <w:t xml:space="preserve"> választott táj kulturális jellemzőinek ábrázolásával</w:t>
      </w:r>
    </w:p>
    <w:p w:rsidR="00156B11" w:rsidRPr="00652C0F" w:rsidRDefault="00156B11" w:rsidP="00156B11">
      <w:pPr>
        <w:pStyle w:val="Listaszerbekezds"/>
        <w:numPr>
          <w:ilvl w:val="0"/>
          <w:numId w:val="4"/>
        </w:numPr>
      </w:pPr>
      <w:r w:rsidRPr="00652C0F">
        <w:lastRenderedPageBreak/>
        <w:t>Képe</w:t>
      </w:r>
      <w:r>
        <w:t xml:space="preserve">kből </w:t>
      </w:r>
      <w:proofErr w:type="gramStart"/>
      <w:r>
        <w:t>montázs</w:t>
      </w:r>
      <w:proofErr w:type="gramEnd"/>
      <w:r>
        <w:t xml:space="preserve"> készítése</w:t>
      </w:r>
      <w:r w:rsidRPr="00652C0F">
        <w:t xml:space="preserve"> a nagy tájegységek területé</w:t>
      </w:r>
      <w:r>
        <w:t>n lévő, a</w:t>
      </w:r>
      <w:r w:rsidRPr="00652C0F">
        <w:t xml:space="preserve"> világörökség</w:t>
      </w:r>
      <w:r>
        <w:t xml:space="preserve"> részét képező</w:t>
      </w:r>
      <w:r w:rsidRPr="00652C0F">
        <w:t>,</w:t>
      </w:r>
      <w:r>
        <w:t xml:space="preserve"> illetve a</w:t>
      </w:r>
      <w:r w:rsidRPr="00652C0F">
        <w:t xml:space="preserve"> magyar szellemi kulturális örökség</w:t>
      </w:r>
      <w:r>
        <w:t xml:space="preserve"> helyszínekről</w:t>
      </w:r>
      <w:r w:rsidRPr="00652C0F">
        <w:t xml:space="preserve">, nemzeti parkokról, hungarikumokról  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G</w:t>
      </w:r>
      <w:r w:rsidRPr="00652C0F">
        <w:t>yűjtő</w:t>
      </w:r>
      <w:r>
        <w:t>munkát követően</w:t>
      </w:r>
      <w:r w:rsidRPr="00652C0F">
        <w:t xml:space="preserve"> </w:t>
      </w:r>
      <w:r>
        <w:t>egy-egy</w:t>
      </w:r>
      <w:r w:rsidRPr="00652C0F">
        <w:t xml:space="preserve"> megismert helyi népszokás, népdal, </w:t>
      </w:r>
      <w:r>
        <w:t>nép</w:t>
      </w:r>
      <w:r w:rsidRPr="00652C0F">
        <w:t>mes</w:t>
      </w:r>
      <w:r>
        <w:t>e vagy</w:t>
      </w:r>
      <w:r w:rsidRPr="00652C0F">
        <w:t xml:space="preserve"> </w:t>
      </w:r>
      <w:proofErr w:type="gramStart"/>
      <w:r w:rsidRPr="00652C0F">
        <w:t>mond</w:t>
      </w:r>
      <w:r>
        <w:t>a</w:t>
      </w:r>
      <w:r w:rsidRPr="00652C0F">
        <w:t xml:space="preserve"> </w:t>
      </w:r>
      <w:r>
        <w:t xml:space="preserve"> dramatikus</w:t>
      </w:r>
      <w:proofErr w:type="gramEnd"/>
      <w:r w:rsidRPr="00652C0F">
        <w:t xml:space="preserve"> bemutatása</w:t>
      </w:r>
    </w:p>
    <w:p w:rsidR="00156B11" w:rsidRDefault="00156B11" w:rsidP="00156B11">
      <w:pPr>
        <w:pStyle w:val="Listaszerbekezds"/>
        <w:numPr>
          <w:ilvl w:val="0"/>
          <w:numId w:val="4"/>
        </w:numPr>
      </w:pPr>
      <w:r>
        <w:t>Világhírű magyar művészek és tudósok bemutatása, lehetőség szerint prezentációk, digitális tartalmak segítségével</w:t>
      </w:r>
    </w:p>
    <w:p w:rsidR="00156B11" w:rsidRDefault="00156B11" w:rsidP="00156B11">
      <w:pPr>
        <w:pStyle w:val="Listaszerbekezds"/>
        <w:numPr>
          <w:ilvl w:val="0"/>
          <w:numId w:val="4"/>
        </w:numPr>
        <w:spacing w:after="0"/>
      </w:pPr>
      <w:r w:rsidRPr="00652C0F">
        <w:t>A la</w:t>
      </w:r>
      <w:r>
        <w:t>kóhely nevezetes épületeinek,</w:t>
      </w:r>
      <w:r w:rsidRPr="00652C0F">
        <w:t xml:space="preserve"> jeles szülötteinek történelmi korszakokhoz kötése,</w:t>
      </w:r>
      <w:r>
        <w:t xml:space="preserve"> </w:t>
      </w:r>
      <w:proofErr w:type="gramStart"/>
      <w:r>
        <w:t>illusztrált</w:t>
      </w:r>
      <w:proofErr w:type="gramEnd"/>
      <w:r w:rsidRPr="00652C0F">
        <w:t xml:space="preserve"> történelmi időszalag készítése </w:t>
      </w:r>
    </w:p>
    <w:p w:rsidR="00156B11" w:rsidRDefault="00156B11" w:rsidP="00156B11">
      <w:pPr>
        <w:numPr>
          <w:ilvl w:val="0"/>
          <w:numId w:val="6"/>
        </w:numPr>
        <w:spacing w:after="160" w:line="259" w:lineRule="auto"/>
        <w:ind w:left="426"/>
        <w:contextualSpacing/>
        <w:jc w:val="left"/>
      </w:pPr>
      <w:r>
        <w:t>Digitális vagy papír alapú térkép készítése a természetvédelmi, tájvédelmi területek jelölésével, jellemző növény és állatvilágának rövid felsorolásával</w:t>
      </w:r>
    </w:p>
    <w:p w:rsidR="00156B11" w:rsidRPr="00D72B30" w:rsidRDefault="00156B11" w:rsidP="00156B11">
      <w:pPr>
        <w:pStyle w:val="Listaszerbekezds"/>
        <w:ind w:left="426"/>
      </w:pPr>
    </w:p>
    <w:p w:rsidR="00156B11" w:rsidRPr="00D556EC" w:rsidRDefault="00156B11" w:rsidP="00156B11">
      <w:pPr>
        <w:spacing w:after="160" w:line="259" w:lineRule="auto"/>
        <w:jc w:val="left"/>
        <w:rPr>
          <w:rFonts w:ascii="Times New Roman" w:hAnsi="Times New Roman" w:cs="Times New Roman"/>
        </w:rPr>
      </w:pPr>
    </w:p>
    <w:sectPr w:rsidR="00156B11" w:rsidRPr="00D556EC" w:rsidSect="003D39A7">
      <w:headerReference w:type="default" r:id="rId7"/>
      <w:footerReference w:type="default" r:id="rId8"/>
      <w:pgSz w:w="11906" w:h="16838"/>
      <w:pgMar w:top="993" w:right="1417" w:bottom="56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F6" w:rsidRDefault="00A113F6" w:rsidP="00156B11">
      <w:pPr>
        <w:spacing w:after="0" w:line="240" w:lineRule="auto"/>
      </w:pPr>
      <w:r>
        <w:separator/>
      </w:r>
    </w:p>
  </w:endnote>
  <w:endnote w:type="continuationSeparator" w:id="0">
    <w:p w:rsidR="00A113F6" w:rsidRDefault="00A113F6" w:rsidP="0015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987883"/>
      <w:docPartObj>
        <w:docPartGallery w:val="Page Numbers (Bottom of Page)"/>
        <w:docPartUnique/>
      </w:docPartObj>
    </w:sdtPr>
    <w:sdtEndPr/>
    <w:sdtContent>
      <w:p w:rsidR="003B747F" w:rsidRDefault="003B747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335">
          <w:rPr>
            <w:noProof/>
          </w:rPr>
          <w:t>1</w:t>
        </w:r>
        <w:r>
          <w:fldChar w:fldCharType="end"/>
        </w:r>
      </w:p>
    </w:sdtContent>
  </w:sdt>
  <w:p w:rsidR="003B747F" w:rsidRDefault="003B74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F6" w:rsidRDefault="00A113F6" w:rsidP="00156B11">
      <w:pPr>
        <w:spacing w:after="0" w:line="240" w:lineRule="auto"/>
      </w:pPr>
      <w:r>
        <w:separator/>
      </w:r>
    </w:p>
  </w:footnote>
  <w:footnote w:type="continuationSeparator" w:id="0">
    <w:p w:rsidR="00A113F6" w:rsidRDefault="00A113F6" w:rsidP="0015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11" w:rsidRDefault="00156B11" w:rsidP="00156B11">
    <w:pPr>
      <w:pStyle w:val="lfej"/>
    </w:pPr>
    <w:r>
      <w:t>Felső tagozat – alap óraszám</w:t>
    </w:r>
  </w:p>
  <w:p w:rsidR="00156B11" w:rsidRDefault="00156B1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3F23"/>
    <w:multiLevelType w:val="hybridMultilevel"/>
    <w:tmpl w:val="AE1634D6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B1988"/>
    <w:multiLevelType w:val="hybridMultilevel"/>
    <w:tmpl w:val="53A8DC52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4B5F"/>
    <w:multiLevelType w:val="hybridMultilevel"/>
    <w:tmpl w:val="9962E934"/>
    <w:lvl w:ilvl="0" w:tplc="0D64F9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26C"/>
    <w:multiLevelType w:val="hybridMultilevel"/>
    <w:tmpl w:val="3BC0C04A"/>
    <w:lvl w:ilvl="0" w:tplc="B38A605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color w:val="538135" w:themeColor="accent6" w:themeShade="BF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DD3212E"/>
    <w:multiLevelType w:val="hybridMultilevel"/>
    <w:tmpl w:val="174AE9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E62DE"/>
    <w:multiLevelType w:val="hybridMultilevel"/>
    <w:tmpl w:val="975C399E"/>
    <w:lvl w:ilvl="0" w:tplc="B4FE16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A0BB7"/>
    <w:multiLevelType w:val="hybridMultilevel"/>
    <w:tmpl w:val="DFF414C0"/>
    <w:lvl w:ilvl="0" w:tplc="86B67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FA"/>
    <w:rsid w:val="000D1C99"/>
    <w:rsid w:val="00156B11"/>
    <w:rsid w:val="00203302"/>
    <w:rsid w:val="002246FA"/>
    <w:rsid w:val="00225B2D"/>
    <w:rsid w:val="002B7378"/>
    <w:rsid w:val="003B747F"/>
    <w:rsid w:val="003D39A7"/>
    <w:rsid w:val="00442906"/>
    <w:rsid w:val="004B678B"/>
    <w:rsid w:val="006956F9"/>
    <w:rsid w:val="00717D99"/>
    <w:rsid w:val="00732AD9"/>
    <w:rsid w:val="00805335"/>
    <w:rsid w:val="008B3EDD"/>
    <w:rsid w:val="00995453"/>
    <w:rsid w:val="009C7182"/>
    <w:rsid w:val="00A113F6"/>
    <w:rsid w:val="00AD229D"/>
    <w:rsid w:val="00B26CFE"/>
    <w:rsid w:val="00C03DA4"/>
    <w:rsid w:val="00D437AF"/>
    <w:rsid w:val="00D556EC"/>
    <w:rsid w:val="00EA0A37"/>
    <w:rsid w:val="00F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5817-1B3D-4C3D-9BB3-E3092F1E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46FA"/>
    <w:pPr>
      <w:spacing w:after="120" w:line="276" w:lineRule="auto"/>
      <w:jc w:val="both"/>
    </w:p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A0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46FA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246FA"/>
    <w:rPr>
      <w:rFonts w:ascii="Cambria" w:hAnsi="Cambria"/>
      <w:b/>
      <w:color w:val="2E74B5" w:themeColor="accent1" w:themeShade="BF"/>
    </w:rPr>
  </w:style>
  <w:style w:type="character" w:styleId="Kiemels">
    <w:name w:val="Emphasis"/>
    <w:uiPriority w:val="20"/>
    <w:qFormat/>
    <w:rsid w:val="002246FA"/>
    <w:rPr>
      <w:b/>
    </w:rPr>
  </w:style>
  <w:style w:type="table" w:styleId="Rcsostblzat">
    <w:name w:val="Table Grid"/>
    <w:basedOn w:val="Normltblzat"/>
    <w:uiPriority w:val="39"/>
    <w:rsid w:val="0022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203302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56B11"/>
  </w:style>
  <w:style w:type="character" w:styleId="Kiemels2">
    <w:name w:val="Strong"/>
    <w:basedOn w:val="Bekezdsalapbettpusa"/>
    <w:uiPriority w:val="22"/>
    <w:qFormat/>
    <w:rsid w:val="00156B11"/>
    <w:rPr>
      <w:rFonts w:ascii="Cambria" w:hAnsi="Cambria"/>
      <w:b/>
      <w:bCs/>
    </w:rPr>
  </w:style>
  <w:style w:type="paragraph" w:styleId="lfej">
    <w:name w:val="header"/>
    <w:basedOn w:val="Norml"/>
    <w:link w:val="lfejChar"/>
    <w:uiPriority w:val="99"/>
    <w:unhideWhenUsed/>
    <w:rsid w:val="0015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6B11"/>
  </w:style>
  <w:style w:type="paragraph" w:styleId="llb">
    <w:name w:val="footer"/>
    <w:basedOn w:val="Norml"/>
    <w:link w:val="llbChar"/>
    <w:uiPriority w:val="99"/>
    <w:unhideWhenUsed/>
    <w:rsid w:val="0015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6B11"/>
  </w:style>
  <w:style w:type="character" w:customStyle="1" w:styleId="Cmsor2Char">
    <w:name w:val="Címsor 2 Char"/>
    <w:basedOn w:val="Bekezdsalapbettpusa"/>
    <w:link w:val="Cmsor2"/>
    <w:uiPriority w:val="9"/>
    <w:semiHidden/>
    <w:rsid w:val="00EA0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B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2249</Words>
  <Characters>15525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Sándorné</dc:creator>
  <cp:keywords/>
  <dc:description/>
  <cp:lastModifiedBy>Koczka Istvánné</cp:lastModifiedBy>
  <cp:revision>2</cp:revision>
  <dcterms:created xsi:type="dcterms:W3CDTF">2020-05-25T13:43:00Z</dcterms:created>
  <dcterms:modified xsi:type="dcterms:W3CDTF">2020-05-25T13:43:00Z</dcterms:modified>
</cp:coreProperties>
</file>